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F356D">
      <w:pPr>
        <w:spacing w:line="560" w:lineRule="exact"/>
        <w:outlineLvl w:val="1"/>
        <w:rPr>
          <w:rFonts w:hint="eastAsia" w:ascii="国标黑体" w:hAnsi="国标黑体" w:eastAsia="国标黑体" w:cs="国标黑体"/>
          <w:color w:val="auto"/>
          <w:sz w:val="32"/>
          <w:szCs w:val="32"/>
        </w:rPr>
      </w:pPr>
      <w:bookmarkStart w:id="12" w:name="_GoBack"/>
      <w:bookmarkEnd w:id="12"/>
      <w:r>
        <w:rPr>
          <w:rFonts w:hint="eastAsia" w:ascii="国标黑体" w:hAnsi="国标黑体" w:eastAsia="国标黑体" w:cs="国标黑体"/>
          <w:sz w:val="32"/>
          <w:szCs w:val="32"/>
        </w:rPr>
        <w:t>附件</w:t>
      </w:r>
    </w:p>
    <w:p w14:paraId="0A515E02">
      <w:pPr>
        <w:jc w:val="center"/>
        <w:rPr>
          <w:rFonts w:hint="eastAsia" w:ascii="宋体" w:hAnsi="宋体"/>
          <w:sz w:val="72"/>
        </w:rPr>
      </w:pPr>
    </w:p>
    <w:p w14:paraId="6E902A2C">
      <w:pPr>
        <w:jc w:val="center"/>
        <w:rPr>
          <w:rFonts w:hint="eastAsia" w:ascii="小标宋" w:hAnsi="小标宋" w:eastAsia="小标宋" w:cs="小标宋"/>
          <w:sz w:val="72"/>
        </w:rPr>
      </w:pPr>
      <w:bookmarkStart w:id="0" w:name="OLE_LINK8"/>
      <w:r>
        <w:rPr>
          <w:rFonts w:hint="eastAsia" w:ascii="小标宋" w:hAnsi="小标宋" w:eastAsia="小标宋" w:cs="小标宋"/>
          <w:w w:val="95"/>
          <w:sz w:val="72"/>
        </w:rPr>
        <w:t>小型高端学术交流活动项目</w:t>
      </w:r>
    </w:p>
    <w:p w14:paraId="2BAEC3B6">
      <w:pPr>
        <w:ind w:firstLine="720"/>
        <w:jc w:val="center"/>
        <w:rPr>
          <w:rFonts w:hint="eastAsia" w:ascii="宋体" w:hAnsi="宋体"/>
          <w:sz w:val="36"/>
          <w:szCs w:val="36"/>
        </w:rPr>
      </w:pPr>
    </w:p>
    <w:p w14:paraId="6A96DBFB">
      <w:pPr>
        <w:ind w:firstLine="2880"/>
        <w:jc w:val="center"/>
        <w:rPr>
          <w:rFonts w:hint="eastAsia" w:ascii="隶书" w:hAnsi="宋体" w:eastAsia="隶书"/>
          <w:sz w:val="144"/>
        </w:rPr>
      </w:pPr>
    </w:p>
    <w:p w14:paraId="3882153C">
      <w:pPr>
        <w:jc w:val="center"/>
        <w:rPr>
          <w:rFonts w:hint="eastAsia" w:hAnsi="宋体" w:eastAsia="隶书"/>
          <w:sz w:val="96"/>
          <w:szCs w:val="21"/>
        </w:rPr>
      </w:pPr>
      <w:r>
        <w:rPr>
          <w:rFonts w:hint="eastAsia" w:hAnsi="宋体" w:eastAsia="隶书"/>
          <w:sz w:val="96"/>
          <w:szCs w:val="21"/>
        </w:rPr>
        <w:t>申报指南</w:t>
      </w:r>
    </w:p>
    <w:bookmarkEnd w:id="0"/>
    <w:p w14:paraId="71756B98">
      <w:pPr>
        <w:ind w:firstLine="480"/>
        <w:jc w:val="center"/>
        <w:rPr>
          <w:rFonts w:hint="eastAsia" w:ascii="宋体" w:hAnsi="宋体"/>
        </w:rPr>
      </w:pPr>
    </w:p>
    <w:p w14:paraId="40ADAD64">
      <w:pPr>
        <w:ind w:firstLine="480"/>
        <w:jc w:val="center"/>
        <w:rPr>
          <w:rFonts w:hint="eastAsia" w:ascii="宋体" w:hAnsi="宋体"/>
        </w:rPr>
      </w:pPr>
    </w:p>
    <w:p w14:paraId="61E1A2E1">
      <w:pPr>
        <w:rPr>
          <w:rFonts w:hint="eastAsia" w:ascii="宋体" w:hAnsi="宋体"/>
        </w:rPr>
      </w:pPr>
    </w:p>
    <w:p w14:paraId="28326B81">
      <w:pPr>
        <w:pStyle w:val="6"/>
        <w:rPr>
          <w:rFonts w:hint="eastAsia"/>
        </w:rPr>
      </w:pPr>
    </w:p>
    <w:p w14:paraId="3152FE91">
      <w:pPr>
        <w:spacing w:line="240" w:lineRule="atLeast"/>
        <w:jc w:val="center"/>
        <w:rPr>
          <w:rFonts w:hint="eastAsia" w:ascii="宋体" w:hAnsi="宋体"/>
          <w:sz w:val="40"/>
        </w:rPr>
      </w:pPr>
      <w:r>
        <w:rPr>
          <w:rFonts w:hint="eastAsia" w:ascii="宋体" w:hAnsi="宋体"/>
          <w:sz w:val="40"/>
        </w:rPr>
        <w:t>中国科协学会服务中心</w:t>
      </w:r>
    </w:p>
    <w:p w14:paraId="57FCDE2F">
      <w:pPr>
        <w:spacing w:line="240" w:lineRule="atLeast"/>
        <w:jc w:val="center"/>
        <w:rPr>
          <w:rFonts w:hint="eastAsia" w:ascii="宋体" w:hAnsi="宋体"/>
          <w:sz w:val="40"/>
        </w:rPr>
      </w:pPr>
      <w:r>
        <w:rPr>
          <w:rFonts w:hint="eastAsia" w:ascii="宋体" w:hAnsi="宋体"/>
          <w:sz w:val="40"/>
        </w:rPr>
        <w:t>2026年4月</w:t>
      </w:r>
    </w:p>
    <w:p w14:paraId="1AE4A54A">
      <w:pPr>
        <w:pStyle w:val="10"/>
        <w:rPr>
          <w:rFonts w:hint="eastAsia"/>
          <w:sz w:val="32"/>
        </w:rPr>
        <w:sectPr>
          <w:headerReference r:id="rId3" w:type="default"/>
          <w:footerReference r:id="rId4" w:type="default"/>
          <w:type w:val="continuous"/>
          <w:pgSz w:w="11906" w:h="16838"/>
          <w:pgMar w:top="958" w:right="1803" w:bottom="1440" w:left="1803" w:header="851" w:footer="992" w:gutter="0"/>
          <w:pgNumType w:start="1"/>
          <w:cols w:space="720" w:num="1"/>
          <w:docGrid w:type="lines" w:linePitch="328" w:charSpace="0"/>
        </w:sectPr>
      </w:pPr>
    </w:p>
    <w:p w14:paraId="50A5D728">
      <w:pPr>
        <w:pStyle w:val="10"/>
        <w:spacing w:line="560" w:lineRule="exact"/>
        <w:rPr>
          <w:rFonts w:hint="eastAsia"/>
          <w:sz w:val="32"/>
        </w:rPr>
      </w:pPr>
      <w:r>
        <w:rPr>
          <w:rFonts w:hint="eastAsia"/>
          <w:sz w:val="32"/>
        </w:rPr>
        <w:t>目录</w:t>
      </w:r>
    </w:p>
    <w:p w14:paraId="053BFA1E">
      <w:pPr>
        <w:pStyle w:val="10"/>
        <w:spacing w:line="560" w:lineRule="exact"/>
        <w:ind w:firstLine="560"/>
        <w:jc w:val="both"/>
        <w:rPr>
          <w:rFonts w:hint="eastAsia"/>
        </w:rPr>
      </w:pPr>
    </w:p>
    <w:p w14:paraId="68F7098B">
      <w:pPr>
        <w:pStyle w:val="10"/>
        <w:tabs>
          <w:tab w:val="right" w:leader="dot" w:pos="8300"/>
          <w:tab w:val="clear" w:pos="1470"/>
          <w:tab w:val="clear" w:pos="7980"/>
        </w:tabs>
        <w:spacing w:line="360" w:lineRule="auto"/>
        <w:ind w:firstLine="641"/>
        <w:rPr>
          <w:rFonts w:hint="eastAsia"/>
        </w:rPr>
      </w:pPr>
      <w:r>
        <w:fldChar w:fldCharType="begin"/>
      </w:r>
      <w:r>
        <w:instrText xml:space="preserve"> TOC \o "1-1" \h \z \u </w:instrText>
      </w:r>
      <w:r>
        <w:fldChar w:fldCharType="separate"/>
      </w:r>
      <w:r>
        <w:fldChar w:fldCharType="begin"/>
      </w:r>
      <w:r>
        <w:instrText xml:space="preserve"> HYPERLINK \l _Toc21795 </w:instrText>
      </w:r>
      <w:r>
        <w:fldChar w:fldCharType="separate"/>
      </w:r>
      <w:r>
        <w:rPr>
          <w:rFonts w:hint="eastAsia"/>
          <w:szCs w:val="32"/>
        </w:rPr>
        <w:t>第一章 采购需求</w:t>
      </w:r>
      <w:r>
        <w:tab/>
      </w:r>
      <w:r>
        <w:rPr>
          <w:rFonts w:hint="eastAsia"/>
        </w:rPr>
        <w:t>3</w:t>
      </w:r>
      <w:r>
        <w:fldChar w:fldCharType="end"/>
      </w:r>
    </w:p>
    <w:p w14:paraId="6835FF9F">
      <w:pPr>
        <w:pStyle w:val="10"/>
        <w:tabs>
          <w:tab w:val="right" w:leader="dot" w:pos="8300"/>
          <w:tab w:val="clear" w:pos="1470"/>
          <w:tab w:val="clear" w:pos="7980"/>
        </w:tabs>
        <w:spacing w:line="360" w:lineRule="auto"/>
        <w:ind w:firstLine="641"/>
        <w:rPr>
          <w:rFonts w:hint="eastAsia"/>
        </w:rPr>
      </w:pPr>
      <w:r>
        <w:fldChar w:fldCharType="begin"/>
      </w:r>
      <w:r>
        <w:instrText xml:space="preserve"> HYPERLINK \l _Toc21595 </w:instrText>
      </w:r>
      <w:r>
        <w:fldChar w:fldCharType="separate"/>
      </w:r>
      <w:r>
        <w:rPr>
          <w:rFonts w:hint="eastAsia"/>
          <w:szCs w:val="32"/>
        </w:rPr>
        <w:t>第二章 评审方案</w:t>
      </w:r>
      <w:r>
        <w:tab/>
      </w:r>
      <w:r>
        <w:rPr>
          <w:rFonts w:hint="eastAsia"/>
        </w:rPr>
        <w:t>9</w:t>
      </w:r>
      <w:r>
        <w:fldChar w:fldCharType="end"/>
      </w:r>
    </w:p>
    <w:p w14:paraId="7A9C66B4">
      <w:pPr>
        <w:pStyle w:val="10"/>
        <w:tabs>
          <w:tab w:val="right" w:leader="dot" w:pos="8300"/>
          <w:tab w:val="clear" w:pos="1470"/>
          <w:tab w:val="clear" w:pos="7980"/>
        </w:tabs>
        <w:spacing w:line="360" w:lineRule="auto"/>
        <w:ind w:firstLine="641"/>
        <w:rPr>
          <w:rFonts w:hint="eastAsia"/>
        </w:rPr>
      </w:pPr>
      <w:r>
        <w:fldChar w:fldCharType="begin"/>
      </w:r>
      <w:r>
        <w:instrText xml:space="preserve"> HYPERLINK \l _Toc15873 </w:instrText>
      </w:r>
      <w:r>
        <w:fldChar w:fldCharType="separate"/>
      </w:r>
      <w:r>
        <w:rPr>
          <w:rFonts w:hint="eastAsia"/>
          <w:szCs w:val="32"/>
        </w:rPr>
        <w:t>第三章 申报文件格式</w:t>
      </w:r>
      <w:r>
        <w:tab/>
      </w:r>
      <w:r>
        <w:rPr>
          <w:rFonts w:hint="eastAsia"/>
        </w:rPr>
        <w:t>1</w:t>
      </w:r>
      <w:r>
        <w:fldChar w:fldCharType="end"/>
      </w:r>
      <w:r>
        <w:rPr>
          <w:rFonts w:hint="eastAsia"/>
        </w:rPr>
        <w:t>2</w:t>
      </w:r>
    </w:p>
    <w:p w14:paraId="5D1CEF77">
      <w:pPr>
        <w:pStyle w:val="15"/>
        <w:spacing w:line="560" w:lineRule="exact"/>
        <w:ind w:firstLineChars="200"/>
        <w:jc w:val="center"/>
        <w:rPr>
          <w:rFonts w:hint="eastAsia" w:ascii="宋体" w:hAnsi="宋体" w:cs="宋体"/>
          <w:sz w:val="28"/>
          <w:szCs w:val="28"/>
        </w:rPr>
      </w:pPr>
      <w:r>
        <w:rPr>
          <w:rFonts w:ascii="宋体" w:hAnsi="宋体"/>
          <w:szCs w:val="21"/>
        </w:rPr>
        <w:fldChar w:fldCharType="end"/>
      </w:r>
      <w:r>
        <w:rPr>
          <w:rFonts w:ascii="宋体" w:hAnsi="宋体"/>
        </w:rPr>
        <w:br w:type="page"/>
      </w:r>
      <w:bookmarkStart w:id="1" w:name="_Toc21795"/>
      <w:bookmarkStart w:id="2" w:name="_Toc2945"/>
      <w:bookmarkStart w:id="3" w:name="_Toc11453"/>
      <w:r>
        <w:rPr>
          <w:rFonts w:hint="eastAsia" w:ascii="方正小标宋简体" w:hAnsi="方正小标宋简体" w:eastAsia="方正小标宋简体" w:cs="方正小标宋简体"/>
          <w:sz w:val="32"/>
          <w:szCs w:val="32"/>
        </w:rPr>
        <w:t>第一章 采购需求</w:t>
      </w:r>
      <w:bookmarkEnd w:id="1"/>
      <w:bookmarkEnd w:id="2"/>
      <w:bookmarkEnd w:id="3"/>
    </w:p>
    <w:p w14:paraId="3A1B8D9C">
      <w:pPr>
        <w:pStyle w:val="14"/>
        <w:numPr>
          <w:ilvl w:val="0"/>
          <w:numId w:val="0"/>
        </w:numPr>
        <w:spacing w:before="0" w:line="560" w:lineRule="exact"/>
        <w:ind w:rightChars="0" w:firstLine="560" w:firstLineChars="200"/>
        <w:jc w:val="both"/>
        <w:rPr>
          <w:rFonts w:hint="eastAsia" w:ascii="国标黑体" w:hAnsi="国标黑体" w:eastAsia="国标黑体" w:cs="国标黑体"/>
          <w:b w:val="0"/>
          <w:bCs w:val="0"/>
          <w:sz w:val="28"/>
          <w:szCs w:val="28"/>
        </w:rPr>
      </w:pPr>
      <w:r>
        <w:rPr>
          <w:rFonts w:hint="eastAsia" w:ascii="国标黑体" w:hAnsi="国标黑体" w:eastAsia="国标黑体" w:cs="国标黑体"/>
          <w:b w:val="0"/>
          <w:bCs w:val="0"/>
          <w:sz w:val="28"/>
          <w:szCs w:val="28"/>
        </w:rPr>
        <w:t>一、主要工作内容</w:t>
      </w:r>
    </w:p>
    <w:p w14:paraId="4E146A4B">
      <w:pPr>
        <w:pStyle w:val="6"/>
        <w:tabs>
          <w:tab w:val="left" w:pos="567"/>
        </w:tabs>
        <w:spacing w:line="360" w:lineRule="auto"/>
        <w:ind w:firstLine="560" w:firstLineChars="200"/>
        <w:rPr>
          <w:rFonts w:hint="eastAsia" w:ascii="宋体" w:hAnsi="宋体" w:cs="宋体"/>
          <w:sz w:val="28"/>
          <w:szCs w:val="28"/>
        </w:rPr>
      </w:pPr>
      <w:bookmarkStart w:id="4" w:name="OLE_LINK3"/>
      <w:r>
        <w:rPr>
          <w:rFonts w:hint="eastAsia" w:ascii="宋体" w:hAnsi="宋体" w:cs="宋体"/>
          <w:sz w:val="28"/>
          <w:szCs w:val="28"/>
        </w:rPr>
        <w:t>坚持“四个面向”，</w:t>
      </w:r>
      <w:bookmarkEnd w:id="4"/>
      <w:r>
        <w:rPr>
          <w:rFonts w:hint="eastAsia" w:ascii="宋体" w:hAnsi="宋体" w:cs="宋体"/>
          <w:sz w:val="28"/>
          <w:szCs w:val="28"/>
        </w:rPr>
        <w:t>锚定科技强国建设目标，</w:t>
      </w:r>
      <w:r>
        <w:rPr>
          <w:rFonts w:hint="eastAsia" w:cs="宋体"/>
          <w:sz w:val="28"/>
          <w:szCs w:val="28"/>
        </w:rPr>
        <w:t>聚焦国家重大战略需求，针对</w:t>
      </w:r>
      <w:r>
        <w:rPr>
          <w:rFonts w:hint="eastAsia" w:ascii="宋体" w:hAnsi="宋体" w:cs="宋体"/>
          <w:sz w:val="28"/>
          <w:szCs w:val="28"/>
        </w:rPr>
        <w:t>新兴产业、未来产业、关键核心技术等领域</w:t>
      </w:r>
      <w:r>
        <w:rPr>
          <w:rFonts w:hint="eastAsia" w:cs="宋体"/>
          <w:sz w:val="28"/>
          <w:szCs w:val="28"/>
        </w:rPr>
        <w:t>一线科学家关注的战略性问题、热点问题和非共识性问题，在开展前期研究的基础上，明确研讨议题，邀请15-30位高层次专家进行</w:t>
      </w:r>
      <w:r>
        <w:rPr>
          <w:rFonts w:hint="eastAsia" w:ascii="宋体" w:hAnsi="宋体" w:cs="宋体"/>
          <w:sz w:val="28"/>
          <w:szCs w:val="28"/>
        </w:rPr>
        <w:t>研讨，交流原创学术思想和最新研究进展，突出争辩质疑，凝练提交学术成果。</w:t>
      </w:r>
    </w:p>
    <w:p w14:paraId="003EAA2C">
      <w:pPr>
        <w:pStyle w:val="6"/>
        <w:tabs>
          <w:tab w:val="left" w:pos="567"/>
        </w:tabs>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重点领域及方向：</w:t>
      </w:r>
    </w:p>
    <w:p w14:paraId="7F13152D">
      <w:pPr>
        <w:pStyle w:val="6"/>
        <w:tabs>
          <w:tab w:val="left" w:pos="567"/>
        </w:tabs>
        <w:spacing w:line="360" w:lineRule="auto"/>
        <w:ind w:firstLine="560" w:firstLineChars="200"/>
        <w:rPr>
          <w:rFonts w:hint="eastAsia" w:ascii="宋体" w:hAnsi="宋体" w:cs="宋体"/>
          <w:sz w:val="28"/>
          <w:szCs w:val="28"/>
        </w:rPr>
      </w:pPr>
      <w:r>
        <w:rPr>
          <w:rFonts w:hint="eastAsia" w:ascii="宋体" w:hAnsi="宋体" w:cs="宋体"/>
          <w:sz w:val="28"/>
          <w:szCs w:val="28"/>
        </w:rPr>
        <w:t>1.生命健康（含医学）领域：生物医药、生物制造、生命科学与生物技术、脑科学与类脑研究、重大疾病防治与创新药研发，工程化活体疗法、自主生化传感技术、GLP-类药物口服生物利用度提升技术、血脑屏障穿透增强型GLP-类似物设计等；</w:t>
      </w:r>
    </w:p>
    <w:p w14:paraId="1A204C39">
      <w:pPr>
        <w:pStyle w:val="6"/>
        <w:tabs>
          <w:tab w:val="left" w:pos="567"/>
        </w:tabs>
        <w:spacing w:line="360" w:lineRule="auto"/>
        <w:ind w:firstLine="560" w:firstLineChars="200"/>
        <w:rPr>
          <w:rFonts w:hint="eastAsia" w:ascii="宋体" w:hAnsi="宋体" w:cs="宋体"/>
          <w:sz w:val="28"/>
          <w:szCs w:val="28"/>
        </w:rPr>
      </w:pPr>
      <w:r>
        <w:rPr>
          <w:rFonts w:hint="eastAsia" w:ascii="宋体" w:hAnsi="宋体" w:cs="宋体"/>
          <w:sz w:val="28"/>
          <w:szCs w:val="28"/>
        </w:rPr>
        <w:t>2.地球科学（含深地深海）领域：深海深地极地探测、气象数据安全风险防控等；</w:t>
      </w:r>
    </w:p>
    <w:p w14:paraId="6418E5B8">
      <w:pPr>
        <w:pStyle w:val="6"/>
        <w:tabs>
          <w:tab w:val="left" w:pos="567"/>
        </w:tabs>
        <w:spacing w:line="360" w:lineRule="auto"/>
        <w:ind w:firstLine="560" w:firstLineChars="200"/>
        <w:rPr>
          <w:rFonts w:hint="eastAsia" w:ascii="宋体" w:hAnsi="宋体" w:cs="宋体"/>
          <w:sz w:val="28"/>
          <w:szCs w:val="28"/>
        </w:rPr>
      </w:pPr>
      <w:r>
        <w:rPr>
          <w:rFonts w:hint="eastAsia" w:ascii="宋体" w:hAnsi="宋体" w:cs="宋体"/>
          <w:sz w:val="28"/>
          <w:szCs w:val="28"/>
        </w:rPr>
        <w:t>3.制造科技领域：智能网联新能源汽车、高端装备、工业母机、高端仪器、高端制造刀具、中试平台“加速器”等；</w:t>
      </w:r>
    </w:p>
    <w:p w14:paraId="2A31BAD5">
      <w:pPr>
        <w:pStyle w:val="6"/>
        <w:tabs>
          <w:tab w:val="left" w:pos="567"/>
        </w:tabs>
        <w:spacing w:line="360" w:lineRule="auto"/>
        <w:ind w:firstLine="560" w:firstLineChars="200"/>
        <w:rPr>
          <w:rFonts w:hint="eastAsia" w:ascii="宋体" w:hAnsi="宋体" w:cs="宋体"/>
          <w:sz w:val="28"/>
          <w:szCs w:val="28"/>
        </w:rPr>
      </w:pPr>
      <w:r>
        <w:rPr>
          <w:rFonts w:hint="eastAsia" w:ascii="宋体" w:hAnsi="宋体" w:cs="宋体"/>
          <w:sz w:val="28"/>
          <w:szCs w:val="28"/>
        </w:rPr>
        <w:t>4.信息科技领域：新一代信息技术、量子科技、脑机接口、具身智能、人形机器人、第六代移动通信、集成电路、基础软件、“人工智能+”、智能驾驶</w:t>
      </w:r>
      <w:r>
        <w:rPr>
          <w:rFonts w:hint="eastAsia" w:ascii="宋体" w:hAnsi="宋体" w:cs="宋体"/>
          <w:sz w:val="28"/>
          <w:szCs w:val="28"/>
          <w:lang w:eastAsia="zh-CN"/>
        </w:rPr>
        <w:t>、</w:t>
      </w:r>
      <w:r>
        <w:rPr>
          <w:rFonts w:hint="eastAsia" w:ascii="宋体" w:hAnsi="宋体" w:cs="宋体"/>
          <w:sz w:val="28"/>
          <w:szCs w:val="28"/>
        </w:rPr>
        <w:t>协同感知网络技术、感知计算一体化技术、生成式人工智能水印等；</w:t>
      </w:r>
    </w:p>
    <w:p w14:paraId="50D941F0">
      <w:pPr>
        <w:pStyle w:val="6"/>
        <w:tabs>
          <w:tab w:val="left" w:pos="567"/>
        </w:tabs>
        <w:spacing w:line="360" w:lineRule="auto"/>
        <w:ind w:firstLine="560" w:firstLineChars="200"/>
        <w:rPr>
          <w:rFonts w:hint="eastAsia" w:ascii="宋体" w:hAnsi="宋体" w:cs="宋体"/>
          <w:sz w:val="28"/>
          <w:szCs w:val="28"/>
        </w:rPr>
      </w:pPr>
      <w:r>
        <w:rPr>
          <w:rFonts w:hint="eastAsia" w:ascii="宋体" w:hAnsi="宋体" w:cs="宋体"/>
          <w:sz w:val="28"/>
          <w:szCs w:val="28"/>
        </w:rPr>
        <w:t>5.先进材料领域：新材料、先进材料、结构电池复合材料等；</w:t>
      </w:r>
    </w:p>
    <w:p w14:paraId="39C375BF">
      <w:pPr>
        <w:pStyle w:val="6"/>
        <w:tabs>
          <w:tab w:val="left" w:pos="567"/>
        </w:tabs>
        <w:spacing w:line="360" w:lineRule="auto"/>
        <w:ind w:firstLine="560" w:firstLineChars="200"/>
        <w:rPr>
          <w:rFonts w:hint="eastAsia" w:ascii="宋体" w:hAnsi="宋体" w:cs="宋体"/>
          <w:sz w:val="28"/>
          <w:szCs w:val="28"/>
        </w:rPr>
      </w:pPr>
      <w:r>
        <w:rPr>
          <w:rFonts w:hint="eastAsia" w:ascii="宋体" w:hAnsi="宋体" w:cs="宋体"/>
          <w:sz w:val="28"/>
          <w:szCs w:val="28"/>
        </w:rPr>
        <w:t>6.资源能源领域：稀土、氢能、可控核聚变、渗透能发电系统、先进核能技术、绿色固氮技术、纳米酶介导的绿色农业技术、纳米酶的规模化制备与质控等；</w:t>
      </w:r>
    </w:p>
    <w:p w14:paraId="1A88E6E6">
      <w:pPr>
        <w:pStyle w:val="6"/>
        <w:tabs>
          <w:tab w:val="left" w:pos="567"/>
        </w:tabs>
        <w:spacing w:line="360" w:lineRule="auto"/>
        <w:ind w:firstLine="560" w:firstLineChars="200"/>
        <w:rPr>
          <w:rFonts w:hint="eastAsia" w:ascii="宋体" w:hAnsi="宋体" w:cs="宋体"/>
          <w:sz w:val="28"/>
          <w:szCs w:val="28"/>
        </w:rPr>
      </w:pPr>
      <w:r>
        <w:rPr>
          <w:rFonts w:hint="eastAsia" w:ascii="宋体" w:hAnsi="宋体" w:cs="宋体"/>
          <w:sz w:val="28"/>
          <w:szCs w:val="28"/>
        </w:rPr>
        <w:t>7.农业科技（含食品）领域：核心种源、种业振兴、农机装备、农业收割机、农业节水、油菜收割机等；</w:t>
      </w:r>
    </w:p>
    <w:p w14:paraId="110EB61D">
      <w:pPr>
        <w:pStyle w:val="6"/>
        <w:tabs>
          <w:tab w:val="left" w:pos="567"/>
        </w:tabs>
        <w:spacing w:line="360" w:lineRule="auto"/>
        <w:ind w:firstLine="560" w:firstLineChars="200"/>
        <w:rPr>
          <w:rFonts w:hint="eastAsia" w:ascii="宋体" w:hAnsi="宋体" w:cs="宋体"/>
          <w:sz w:val="28"/>
          <w:szCs w:val="28"/>
        </w:rPr>
      </w:pPr>
      <w:r>
        <w:rPr>
          <w:rFonts w:hint="eastAsia" w:ascii="宋体" w:hAnsi="宋体" w:cs="宋体"/>
          <w:sz w:val="28"/>
          <w:szCs w:val="28"/>
        </w:rPr>
        <w:t>8.空天科技领域：低空经济、卫星数据利用、航空航天、深空探索等。</w:t>
      </w:r>
    </w:p>
    <w:p w14:paraId="7C6D1E9E">
      <w:pPr>
        <w:pStyle w:val="6"/>
        <w:tabs>
          <w:tab w:val="left" w:pos="567"/>
        </w:tabs>
        <w:spacing w:line="360" w:lineRule="auto"/>
        <w:ind w:firstLine="560" w:firstLineChars="200"/>
        <w:rPr>
          <w:rFonts w:hint="eastAsia" w:cs="宋体"/>
          <w:sz w:val="28"/>
          <w:szCs w:val="28"/>
        </w:rPr>
      </w:pPr>
      <w:r>
        <w:rPr>
          <w:rFonts w:hint="eastAsia" w:ascii="国标黑体" w:hAnsi="国标黑体" w:eastAsia="国标黑体" w:cs="国标黑体"/>
          <w:snapToGrid w:val="0"/>
          <w:sz w:val="28"/>
          <w:szCs w:val="28"/>
        </w:rPr>
        <w:t xml:space="preserve"> 二、组织形式及要求</w:t>
      </w:r>
      <w:r>
        <w:rPr>
          <w:rFonts w:hint="eastAsia" w:ascii="国标黑体" w:hAnsi="国标黑体" w:eastAsia="国标黑体" w:cs="国标黑体"/>
          <w:snapToGrid w:val="0"/>
          <w:sz w:val="28"/>
          <w:szCs w:val="28"/>
        </w:rPr>
        <w:cr/>
      </w:r>
      <w:r>
        <w:rPr>
          <w:rFonts w:hint="eastAsia" w:ascii="宋体" w:hAnsi="宋体" w:cs="宋体"/>
          <w:sz w:val="28"/>
          <w:szCs w:val="28"/>
        </w:rPr>
        <w:t xml:space="preserve">    （一）项目承担单位作主办单位，其他单位可作协办单位。会期一般为1-2天，研讨地点在中国科技会堂，鼓励采取邀请制，同步在线直播。</w:t>
      </w:r>
      <w:r>
        <w:rPr>
          <w:rFonts w:hint="eastAsia" w:ascii="宋体" w:hAnsi="宋体" w:cs="宋体"/>
          <w:sz w:val="28"/>
          <w:szCs w:val="28"/>
        </w:rPr>
        <w:cr/>
      </w:r>
      <w:r>
        <w:rPr>
          <w:rFonts w:hint="eastAsia" w:ascii="宋体" w:hAnsi="宋体" w:cs="宋体"/>
          <w:sz w:val="28"/>
          <w:szCs w:val="28"/>
        </w:rPr>
        <w:t xml:space="preserve">    </w:t>
      </w:r>
      <w:r>
        <w:rPr>
          <w:rFonts w:hint="eastAsia" w:cs="宋体"/>
          <w:sz w:val="28"/>
          <w:szCs w:val="28"/>
        </w:rPr>
        <w:t>（二）邀请一线科学家提出主题议题。主题应是项目重点方向涉及的具体热点问题、非共识性问题和战略性问题。议题结合工作基础、优势领域与前期研究情况设定，要有明确的问题导向性、可讨论性和有争议性。</w:t>
      </w:r>
    </w:p>
    <w:p w14:paraId="013C9A6C">
      <w:pPr>
        <w:pStyle w:val="6"/>
        <w:tabs>
          <w:tab w:val="left" w:pos="567"/>
        </w:tabs>
        <w:spacing w:line="360" w:lineRule="auto"/>
        <w:ind w:firstLine="560" w:firstLineChars="200"/>
        <w:rPr>
          <w:rFonts w:hint="eastAsia" w:cs="宋体"/>
          <w:sz w:val="28"/>
          <w:szCs w:val="28"/>
        </w:rPr>
      </w:pPr>
      <w:r>
        <w:rPr>
          <w:rFonts w:hint="eastAsia" w:cs="宋体"/>
          <w:sz w:val="28"/>
          <w:szCs w:val="28"/>
        </w:rPr>
        <w:t>（三）设置主旨报告、自由发言、考察访问等环节，不设主席台，注重互动讨论、争辩质疑，鼓励营造宽松自由的交流气氛。</w:t>
      </w:r>
    </w:p>
    <w:p w14:paraId="0CFCE100">
      <w:pPr>
        <w:pStyle w:val="6"/>
        <w:tabs>
          <w:tab w:val="left" w:pos="567"/>
        </w:tabs>
        <w:spacing w:line="360" w:lineRule="auto"/>
        <w:ind w:firstLine="560" w:firstLineChars="200"/>
        <w:rPr>
          <w:rFonts w:hint="eastAsia" w:cs="宋体"/>
          <w:sz w:val="28"/>
          <w:szCs w:val="28"/>
        </w:rPr>
      </w:pPr>
      <w:r>
        <w:rPr>
          <w:rFonts w:hint="eastAsia" w:cs="宋体"/>
          <w:sz w:val="28"/>
          <w:szCs w:val="28"/>
        </w:rPr>
        <w:t>（四）实行执行主席负责制。</w:t>
      </w:r>
    </w:p>
    <w:p w14:paraId="5C508694">
      <w:pPr>
        <w:pStyle w:val="6"/>
        <w:tabs>
          <w:tab w:val="left" w:pos="567"/>
        </w:tabs>
        <w:spacing w:line="360" w:lineRule="auto"/>
        <w:ind w:firstLine="560" w:firstLineChars="200"/>
        <w:rPr>
          <w:rFonts w:hint="eastAsia" w:cs="宋体"/>
          <w:sz w:val="28"/>
          <w:szCs w:val="28"/>
        </w:rPr>
      </w:pPr>
      <w:r>
        <w:rPr>
          <w:rFonts w:hint="eastAsia" w:cs="宋体"/>
          <w:sz w:val="28"/>
          <w:szCs w:val="28"/>
        </w:rPr>
        <w:t>1.执行主席职责：</w:t>
      </w:r>
    </w:p>
    <w:p w14:paraId="1847CF58">
      <w:pPr>
        <w:pStyle w:val="6"/>
        <w:tabs>
          <w:tab w:val="left" w:pos="567"/>
        </w:tabs>
        <w:spacing w:line="360" w:lineRule="auto"/>
        <w:ind w:firstLine="560" w:firstLineChars="200"/>
        <w:rPr>
          <w:rFonts w:hint="eastAsia" w:cs="宋体"/>
          <w:sz w:val="28"/>
          <w:szCs w:val="28"/>
        </w:rPr>
      </w:pPr>
      <w:r>
        <w:rPr>
          <w:rFonts w:hint="eastAsia" w:cs="宋体"/>
          <w:sz w:val="28"/>
          <w:szCs w:val="28"/>
        </w:rPr>
        <w:t>（1）确定活动议题及实施方案；</w:t>
      </w:r>
    </w:p>
    <w:p w14:paraId="15EA3099">
      <w:pPr>
        <w:pStyle w:val="6"/>
        <w:tabs>
          <w:tab w:val="left" w:pos="567"/>
        </w:tabs>
        <w:spacing w:line="360" w:lineRule="auto"/>
        <w:ind w:firstLine="560" w:firstLineChars="200"/>
        <w:rPr>
          <w:rFonts w:hint="eastAsia" w:cs="宋体"/>
          <w:sz w:val="28"/>
          <w:szCs w:val="28"/>
        </w:rPr>
      </w:pPr>
      <w:r>
        <w:rPr>
          <w:rFonts w:hint="eastAsia" w:cs="宋体"/>
          <w:sz w:val="28"/>
          <w:szCs w:val="28"/>
        </w:rPr>
        <w:t>（2）提名、邀请主旨报告人；</w:t>
      </w:r>
    </w:p>
    <w:p w14:paraId="545717F3">
      <w:pPr>
        <w:pStyle w:val="6"/>
        <w:tabs>
          <w:tab w:val="left" w:pos="567"/>
        </w:tabs>
        <w:spacing w:line="360" w:lineRule="auto"/>
        <w:ind w:firstLine="560" w:firstLineChars="200"/>
        <w:rPr>
          <w:rFonts w:hint="eastAsia" w:cs="宋体"/>
          <w:sz w:val="28"/>
          <w:szCs w:val="28"/>
        </w:rPr>
      </w:pPr>
      <w:r>
        <w:rPr>
          <w:rFonts w:hint="eastAsia" w:cs="宋体"/>
          <w:sz w:val="28"/>
          <w:szCs w:val="28"/>
        </w:rPr>
        <w:t>（3）主持活动，引导互动研讨，活跃讨论氛围；</w:t>
      </w:r>
    </w:p>
    <w:p w14:paraId="2C3EB23A">
      <w:pPr>
        <w:pStyle w:val="6"/>
        <w:tabs>
          <w:tab w:val="left" w:pos="567"/>
        </w:tabs>
        <w:spacing w:line="360" w:lineRule="auto"/>
        <w:ind w:firstLine="560" w:firstLineChars="200"/>
        <w:rPr>
          <w:rFonts w:hint="eastAsia" w:cs="宋体"/>
          <w:sz w:val="28"/>
          <w:szCs w:val="28"/>
        </w:rPr>
      </w:pPr>
      <w:r>
        <w:rPr>
          <w:rFonts w:hint="eastAsia" w:cs="宋体"/>
          <w:sz w:val="28"/>
          <w:szCs w:val="28"/>
        </w:rPr>
        <w:t>（4）牵头梳理学术成果，审核专家观点、决策建议；</w:t>
      </w:r>
    </w:p>
    <w:p w14:paraId="7C481297">
      <w:pPr>
        <w:pStyle w:val="6"/>
        <w:tabs>
          <w:tab w:val="left" w:pos="567"/>
        </w:tabs>
        <w:spacing w:line="360" w:lineRule="auto"/>
        <w:ind w:firstLine="560" w:firstLineChars="200"/>
        <w:rPr>
          <w:rFonts w:hint="eastAsia" w:cs="宋体"/>
          <w:sz w:val="28"/>
          <w:szCs w:val="28"/>
        </w:rPr>
      </w:pPr>
      <w:r>
        <w:rPr>
          <w:rFonts w:hint="eastAsia" w:cs="宋体"/>
          <w:sz w:val="28"/>
          <w:szCs w:val="28"/>
        </w:rPr>
        <w:t>（5）其他有利于提高活动学术质量的事项。</w:t>
      </w:r>
    </w:p>
    <w:p w14:paraId="73FE1B8B">
      <w:pPr>
        <w:pStyle w:val="6"/>
        <w:tabs>
          <w:tab w:val="left" w:pos="567"/>
        </w:tabs>
        <w:spacing w:line="360" w:lineRule="auto"/>
        <w:ind w:firstLine="560" w:firstLineChars="200"/>
        <w:rPr>
          <w:rFonts w:hint="eastAsia" w:cs="宋体"/>
          <w:sz w:val="28"/>
          <w:szCs w:val="28"/>
        </w:rPr>
      </w:pPr>
      <w:r>
        <w:rPr>
          <w:rFonts w:hint="eastAsia" w:cs="宋体"/>
          <w:sz w:val="28"/>
          <w:szCs w:val="28"/>
        </w:rPr>
        <w:t>2.执行主席条件：</w:t>
      </w:r>
    </w:p>
    <w:p w14:paraId="7673AAE3">
      <w:pPr>
        <w:pStyle w:val="6"/>
        <w:tabs>
          <w:tab w:val="left" w:pos="567"/>
        </w:tabs>
        <w:spacing w:line="360" w:lineRule="auto"/>
        <w:ind w:firstLine="560" w:firstLineChars="200"/>
        <w:rPr>
          <w:rFonts w:hint="eastAsia" w:cs="宋体"/>
          <w:sz w:val="28"/>
          <w:szCs w:val="28"/>
        </w:rPr>
      </w:pPr>
      <w:r>
        <w:rPr>
          <w:rFonts w:hint="eastAsia" w:cs="宋体"/>
          <w:sz w:val="28"/>
          <w:szCs w:val="28"/>
        </w:rPr>
        <w:t>（1）学风正派、品行端正；</w:t>
      </w:r>
    </w:p>
    <w:p w14:paraId="4E6FCF5C">
      <w:pPr>
        <w:pStyle w:val="6"/>
        <w:tabs>
          <w:tab w:val="left" w:pos="567"/>
        </w:tabs>
        <w:spacing w:line="360" w:lineRule="auto"/>
        <w:ind w:firstLine="560" w:firstLineChars="200"/>
        <w:rPr>
          <w:rFonts w:hint="eastAsia" w:cs="宋体"/>
          <w:sz w:val="28"/>
          <w:szCs w:val="28"/>
        </w:rPr>
      </w:pPr>
      <w:r>
        <w:rPr>
          <w:rFonts w:hint="eastAsia" w:cs="宋体"/>
          <w:sz w:val="28"/>
          <w:szCs w:val="28"/>
        </w:rPr>
        <w:t>（2）具有教授、研究员或同等职称，在相关领域做出创新性成就和突出贡献，具有较强科研领军才能和协同创新能力，有良好口碑。</w:t>
      </w:r>
    </w:p>
    <w:p w14:paraId="3272D0DE">
      <w:pPr>
        <w:pStyle w:val="6"/>
        <w:tabs>
          <w:tab w:val="left" w:pos="567"/>
        </w:tabs>
        <w:spacing w:line="360" w:lineRule="auto"/>
        <w:ind w:firstLine="560" w:firstLineChars="200"/>
        <w:rPr>
          <w:rFonts w:hint="eastAsia" w:cs="宋体"/>
          <w:sz w:val="28"/>
          <w:szCs w:val="28"/>
        </w:rPr>
      </w:pPr>
      <w:r>
        <w:rPr>
          <w:rFonts w:hint="eastAsia" w:cs="宋体"/>
          <w:sz w:val="28"/>
          <w:szCs w:val="28"/>
        </w:rPr>
        <w:t>（五）设立学术秘书。遴选与议题相关的中国科协青年人才托举工程、中国科协青年科技人才培育工程、青年人才托举工程博士生专项计划入选者担任学术秘书，负责整理凝练专家学术观点，起草专家观点汇编和决策建议报告。</w:t>
      </w:r>
    </w:p>
    <w:p w14:paraId="79C3A352">
      <w:pPr>
        <w:pStyle w:val="6"/>
        <w:tabs>
          <w:tab w:val="left" w:pos="567"/>
        </w:tabs>
        <w:spacing w:line="360" w:lineRule="auto"/>
        <w:ind w:firstLine="560" w:firstLineChars="200"/>
        <w:rPr>
          <w:rFonts w:hint="eastAsia" w:cs="宋体"/>
          <w:sz w:val="28"/>
          <w:szCs w:val="28"/>
        </w:rPr>
      </w:pPr>
      <w:r>
        <w:rPr>
          <w:rFonts w:hint="eastAsia" w:cs="宋体"/>
          <w:sz w:val="28"/>
          <w:szCs w:val="28"/>
        </w:rPr>
        <w:t>（六）邀请15-30位高层次专家开展研讨，会场人数不超过35人。</w:t>
      </w:r>
      <w:r>
        <w:rPr>
          <w:rFonts w:hint="eastAsia" w:ascii="宋体" w:hAnsi="宋体" w:cs="宋体"/>
          <w:sz w:val="28"/>
          <w:szCs w:val="28"/>
        </w:rPr>
        <w:t>遴选资深专家担任主旨报告人，原则上来自不同单位、产学研各1位。</w:t>
      </w:r>
      <w:r>
        <w:rPr>
          <w:rFonts w:hint="eastAsia" w:cs="宋体"/>
          <w:sz w:val="28"/>
          <w:szCs w:val="28"/>
        </w:rPr>
        <w:t>参会人员以一线科技工作者为主，应优先邀请战略科学家、一流科技领军人才、创新团队核心人员、卓越工程师等高层次专家，</w:t>
      </w:r>
      <w:r>
        <w:rPr>
          <w:rFonts w:hint="eastAsia" w:ascii="宋体" w:hAnsi="宋体" w:cs="宋体"/>
          <w:sz w:val="28"/>
          <w:szCs w:val="28"/>
        </w:rPr>
        <w:t>来源突出学科交叉和产学研用融合，覆盖高校、科研院所、政府、</w:t>
      </w:r>
      <w:r>
        <w:rPr>
          <w:rFonts w:hint="eastAsia" w:cs="宋体"/>
          <w:sz w:val="28"/>
          <w:szCs w:val="28"/>
        </w:rPr>
        <w:t>领军</w:t>
      </w:r>
      <w:r>
        <w:rPr>
          <w:rFonts w:hint="eastAsia" w:ascii="宋体" w:hAnsi="宋体" w:cs="宋体"/>
          <w:sz w:val="28"/>
          <w:szCs w:val="28"/>
        </w:rPr>
        <w:t>企业、金融机构等各业态高水平专家。来自不同学科背景、不同单位的比例适度，适当增加新兴交叉学科专家占比，同一单位参会人员不能超过2位（包括执行主席、学术秘书）。</w:t>
      </w:r>
    </w:p>
    <w:p w14:paraId="615D765A">
      <w:pPr>
        <w:pStyle w:val="6"/>
        <w:tabs>
          <w:tab w:val="left" w:pos="567"/>
        </w:tabs>
        <w:spacing w:line="360" w:lineRule="auto"/>
        <w:ind w:firstLine="560" w:firstLineChars="200"/>
        <w:rPr>
          <w:rFonts w:hint="eastAsia" w:cs="宋体"/>
          <w:sz w:val="28"/>
          <w:szCs w:val="28"/>
        </w:rPr>
      </w:pPr>
      <w:r>
        <w:rPr>
          <w:rFonts w:hint="eastAsia" w:cs="宋体"/>
          <w:sz w:val="28"/>
          <w:szCs w:val="28"/>
        </w:rPr>
        <w:t>（七）制定详细可行的实施方案，在活动召开前20天提交中国科协学会服务中心审核，经批准后组织实施。实施方案须包括突发事件应急预案，防范发表不当言论、发生学术不端行为、人身财产安全等风险。</w:t>
      </w:r>
    </w:p>
    <w:p w14:paraId="59923462">
      <w:pPr>
        <w:pStyle w:val="6"/>
        <w:tabs>
          <w:tab w:val="left" w:pos="567"/>
        </w:tabs>
        <w:spacing w:line="360" w:lineRule="auto"/>
        <w:ind w:firstLine="560" w:firstLineChars="200"/>
        <w:rPr>
          <w:rFonts w:hint="eastAsia" w:cs="宋体"/>
          <w:sz w:val="28"/>
          <w:szCs w:val="28"/>
        </w:rPr>
      </w:pPr>
      <w:r>
        <w:rPr>
          <w:rFonts w:hint="eastAsia" w:cs="宋体"/>
          <w:sz w:val="28"/>
          <w:szCs w:val="28"/>
        </w:rPr>
        <w:t>（八）活动应强调互动讨论、鼓励争辩质疑，不邀请领导出席、不举行开闭幕式、不安排致辞环节、不设置主席台、不使用大屏。严格落实突发事件应急预案，加强会议交流的保密管理。特别要做好院士等重要科学家的参会、交通、饮食、住宿的安全和保密工作。</w:t>
      </w:r>
      <w:r>
        <w:rPr>
          <w:rFonts w:hint="eastAsia" w:ascii="宋体" w:hAnsi="宋体" w:cs="宋体"/>
          <w:sz w:val="28"/>
          <w:szCs w:val="28"/>
        </w:rPr>
        <w:t>严格与会人员资格审查，核实与会人员学术头衔，防范学术骗子。</w:t>
      </w:r>
    </w:p>
    <w:p w14:paraId="58F07DB3">
      <w:pPr>
        <w:pStyle w:val="6"/>
        <w:tabs>
          <w:tab w:val="left" w:pos="567"/>
        </w:tabs>
        <w:spacing w:line="360" w:lineRule="auto"/>
        <w:ind w:firstLine="560" w:firstLineChars="200"/>
        <w:rPr>
          <w:rFonts w:hint="eastAsia" w:cs="宋体"/>
          <w:sz w:val="28"/>
          <w:szCs w:val="28"/>
        </w:rPr>
      </w:pPr>
      <w:r>
        <w:rPr>
          <w:rFonts w:hint="eastAsia" w:cs="宋体"/>
          <w:sz w:val="28"/>
          <w:szCs w:val="28"/>
        </w:rPr>
        <w:t>（九）加强宣传推广，会前进行预告宣传，会后多渠道、多形式宣传科学家学术成果和创新风采，扩大活动学术影响力。</w:t>
      </w:r>
    </w:p>
    <w:p w14:paraId="1D131DA9">
      <w:pPr>
        <w:pStyle w:val="6"/>
        <w:spacing w:line="560" w:lineRule="exact"/>
        <w:ind w:firstLine="560" w:firstLineChars="200"/>
        <w:rPr>
          <w:rFonts w:hint="eastAsia" w:ascii="宋体" w:hAnsi="宋体" w:cs="宋体"/>
          <w:sz w:val="28"/>
          <w:szCs w:val="28"/>
        </w:rPr>
      </w:pPr>
      <w:r>
        <w:rPr>
          <w:rFonts w:hint="eastAsia" w:cs="宋体"/>
          <w:sz w:val="28"/>
          <w:szCs w:val="28"/>
        </w:rPr>
        <w:t>（十）</w:t>
      </w:r>
      <w:r>
        <w:rPr>
          <w:rFonts w:hint="eastAsia" w:ascii="宋体" w:hAnsi="宋体" w:cs="宋体"/>
          <w:sz w:val="28"/>
          <w:szCs w:val="28"/>
        </w:rPr>
        <w:t>强化活动对优秀科技人才的发现与遴选作用，重点关注在活动组织、发言讨论、创新思维等方面表现出色的与会青年科学家。收集与会者对优秀报告、活动组织、精彩发言、创新观点的详细反馈意见。</w:t>
      </w:r>
    </w:p>
    <w:p w14:paraId="0165A9E0">
      <w:pPr>
        <w:pStyle w:val="6"/>
        <w:spacing w:line="560" w:lineRule="exact"/>
        <w:ind w:firstLine="560" w:firstLineChars="200"/>
        <w:rPr>
          <w:rFonts w:hint="eastAsia" w:ascii="宋体" w:hAnsi="宋体" w:cs="宋体"/>
          <w:sz w:val="28"/>
          <w:szCs w:val="28"/>
        </w:rPr>
      </w:pPr>
      <w:r>
        <w:rPr>
          <w:rFonts w:hint="eastAsia" w:ascii="宋体" w:hAnsi="宋体" w:cs="宋体"/>
          <w:sz w:val="28"/>
          <w:szCs w:val="28"/>
        </w:rPr>
        <w:t>（十一）</w:t>
      </w:r>
      <w:r>
        <w:rPr>
          <w:rFonts w:hint="eastAsia" w:cs="宋体"/>
          <w:sz w:val="28"/>
          <w:szCs w:val="28"/>
        </w:rPr>
        <w:t>严格贯彻落实中央八项规定及其实施细则精神，遵循项目支出标准及有关规定要求，坚持节俭办会。</w:t>
      </w:r>
      <w:r>
        <w:rPr>
          <w:rFonts w:hint="eastAsia" w:cs="宋体"/>
          <w:sz w:val="28"/>
        </w:rPr>
        <w:t xml:space="preserve"> </w:t>
      </w:r>
    </w:p>
    <w:p w14:paraId="3432A2CF">
      <w:pPr>
        <w:pStyle w:val="14"/>
        <w:numPr>
          <w:ilvl w:val="0"/>
          <w:numId w:val="0"/>
        </w:numPr>
        <w:spacing w:before="0" w:line="560" w:lineRule="exact"/>
        <w:ind w:rightChars="0" w:firstLine="562" w:firstLineChars="200"/>
        <w:jc w:val="both"/>
        <w:rPr>
          <w:rFonts w:hint="eastAsia" w:cs="宋体"/>
          <w:sz w:val="28"/>
          <w:szCs w:val="28"/>
        </w:rPr>
      </w:pPr>
      <w:r>
        <w:rPr>
          <w:rFonts w:hint="eastAsia" w:cs="宋体"/>
          <w:sz w:val="28"/>
          <w:szCs w:val="28"/>
        </w:rPr>
        <w:t>三、计划进度</w:t>
      </w:r>
    </w:p>
    <w:p w14:paraId="159CAE07">
      <w:pPr>
        <w:pStyle w:val="6"/>
        <w:spacing w:line="560" w:lineRule="exact"/>
        <w:ind w:firstLine="560" w:firstLineChars="200"/>
        <w:rPr>
          <w:rFonts w:hint="eastAsia" w:ascii="宋体" w:hAnsi="宋体" w:cs="宋体"/>
          <w:sz w:val="28"/>
          <w:szCs w:val="28"/>
        </w:rPr>
      </w:pPr>
      <w:r>
        <w:rPr>
          <w:rFonts w:hint="eastAsia" w:ascii="宋体" w:hAnsi="宋体" w:cs="宋体"/>
          <w:sz w:val="28"/>
          <w:szCs w:val="28"/>
        </w:rPr>
        <w:t>1.策划活动并开展前期研究（2026年5月—6月）</w:t>
      </w:r>
    </w:p>
    <w:p w14:paraId="36CD04D1">
      <w:pPr>
        <w:pStyle w:val="6"/>
        <w:spacing w:line="560" w:lineRule="exact"/>
        <w:ind w:firstLine="560" w:firstLineChars="200"/>
        <w:rPr>
          <w:rFonts w:hint="eastAsia" w:ascii="宋体" w:hAnsi="宋体" w:cs="宋体"/>
          <w:sz w:val="28"/>
          <w:szCs w:val="28"/>
        </w:rPr>
      </w:pPr>
      <w:r>
        <w:rPr>
          <w:rFonts w:hint="eastAsia" w:ascii="宋体" w:hAnsi="宋体" w:cs="宋体"/>
          <w:sz w:val="28"/>
          <w:szCs w:val="28"/>
        </w:rPr>
        <w:t>围绕“四个面向”，聚焦国家重大战略，邀请一线专家提出主题议题。遴选执行主席、学术秘书和支撑服务人员，组建工作团队。重点针对申报主题相关学科领域的热点问题、非共识性问题，以文献查询、专业咨询、座谈交流、调查问卷等方式开展前期研究，形成并提交高质量的研究报告。</w:t>
      </w:r>
      <w:r>
        <w:rPr>
          <w:rFonts w:hint="eastAsia" w:ascii="宋体" w:hAnsi="宋体" w:cs="宋体"/>
          <w:sz w:val="28"/>
          <w:szCs w:val="28"/>
        </w:rPr>
        <w:cr/>
      </w:r>
      <w:r>
        <w:rPr>
          <w:rFonts w:hint="eastAsia" w:ascii="宋体" w:hAnsi="宋体" w:cs="宋体"/>
          <w:sz w:val="28"/>
          <w:szCs w:val="28"/>
        </w:rPr>
        <w:t xml:space="preserve">    2.筹备活动（2026年6月）</w:t>
      </w:r>
      <w:r>
        <w:rPr>
          <w:rFonts w:hint="eastAsia" w:ascii="宋体" w:hAnsi="宋体" w:cs="宋体"/>
          <w:sz w:val="28"/>
          <w:szCs w:val="28"/>
        </w:rPr>
        <w:cr/>
      </w:r>
      <w:r>
        <w:rPr>
          <w:rFonts w:hint="eastAsia" w:ascii="宋体" w:hAnsi="宋体" w:cs="宋体"/>
          <w:sz w:val="28"/>
          <w:szCs w:val="28"/>
        </w:rPr>
        <w:t xml:space="preserve">    完成设计活动日程、确定举办日期和地点、确定与会人员、上报实施方案、制作会议材料、前期宣传、会前准备等工作。围绕议题设置主旨报告、自由发言等主要环节，自主设置</w:t>
      </w:r>
      <w:r>
        <w:rPr>
          <w:rFonts w:hint="eastAsia" w:ascii="宋体" w:hAnsi="宋体" w:cs="宋体"/>
          <w:sz w:val="28"/>
          <w:szCs w:val="28"/>
        </w:rPr>
        <w:tab/>
      </w:r>
      <w:r>
        <w:rPr>
          <w:rFonts w:hint="eastAsia" w:ascii="宋体" w:hAnsi="宋体" w:cs="宋体"/>
          <w:sz w:val="28"/>
          <w:szCs w:val="28"/>
        </w:rPr>
        <w:t>考察访问、产业化讨论等环节。从行业领域的焦点问题、争议问题出发，征集拟邀请专家关心的热点话题，作为主要议题。鼓励与会专家提前准备热点问题、非共识性问题，带着需求和痛点参与研讨。制定详细的活动实施方案，并在活动实施前20天提交甲方审核，经批准后严格按照实施方案组织实施。</w:t>
      </w:r>
      <w:r>
        <w:rPr>
          <w:rFonts w:hint="eastAsia" w:ascii="宋体" w:hAnsi="宋体" w:cs="宋体"/>
          <w:sz w:val="28"/>
          <w:szCs w:val="28"/>
        </w:rPr>
        <w:cr/>
      </w:r>
      <w:r>
        <w:rPr>
          <w:rFonts w:hint="eastAsia" w:ascii="宋体" w:hAnsi="宋体" w:cs="宋体"/>
          <w:sz w:val="28"/>
          <w:szCs w:val="28"/>
        </w:rPr>
        <w:t xml:space="preserve">    3.举办活动（2026年6月—10月20日）</w:t>
      </w:r>
      <w:r>
        <w:rPr>
          <w:rFonts w:hint="eastAsia" w:ascii="宋体" w:hAnsi="宋体" w:cs="宋体"/>
          <w:sz w:val="28"/>
          <w:szCs w:val="28"/>
        </w:rPr>
        <w:cr/>
      </w:r>
      <w:r>
        <w:rPr>
          <w:rFonts w:hint="eastAsia" w:ascii="宋体" w:hAnsi="宋体" w:cs="宋体"/>
          <w:sz w:val="28"/>
          <w:szCs w:val="28"/>
        </w:rPr>
        <w:t xml:space="preserve">    维护会场秩序，做好与会人员接待服务工作，有序完成参会人员签到、分发资料证件，引导参会人员入场，根据座位图安排就座。按照主旨报告、自由发言等主要环节有序开展，注重引导与会专家充分研讨热点、非共识问题，鼓励新思想或不成熟看法的碰撞与交流。活动进行过程中做好摄影摄像、会议记录、麦克风传递等工作。及时起草新闻信息稿，活动结束后1天内提交甲方审核，经批准后发布。通过线上发布直播回放、精彩集锦等相关内容，开展对活动内容和与会专家学术成果的宣传。及时收集参会人员满意度调查问卷、线上线下留言等信息。</w:t>
      </w:r>
    </w:p>
    <w:p w14:paraId="723EA5F2">
      <w:pPr>
        <w:pStyle w:val="6"/>
        <w:spacing w:line="560" w:lineRule="exact"/>
        <w:ind w:left="560"/>
        <w:rPr>
          <w:rFonts w:hint="eastAsia" w:ascii="宋体" w:hAnsi="宋体" w:cs="宋体"/>
          <w:sz w:val="28"/>
          <w:szCs w:val="28"/>
        </w:rPr>
      </w:pPr>
      <w:r>
        <w:rPr>
          <w:rFonts w:hint="eastAsia" w:ascii="宋体" w:hAnsi="宋体" w:cs="宋体"/>
          <w:sz w:val="28"/>
          <w:szCs w:val="28"/>
        </w:rPr>
        <w:t>4.成果凝练（2026年10月）</w:t>
      </w:r>
    </w:p>
    <w:p w14:paraId="6871192A">
      <w:pPr>
        <w:pStyle w:val="6"/>
        <w:spacing w:line="560" w:lineRule="exact"/>
        <w:ind w:firstLine="560" w:firstLineChars="200"/>
        <w:rPr>
          <w:rFonts w:hint="eastAsia" w:ascii="宋体" w:hAnsi="宋体" w:cs="宋体"/>
          <w:sz w:val="28"/>
          <w:szCs w:val="28"/>
        </w:rPr>
      </w:pPr>
      <w:r>
        <w:rPr>
          <w:rFonts w:hint="eastAsia" w:ascii="宋体" w:hAnsi="宋体" w:cs="宋体"/>
          <w:sz w:val="28"/>
          <w:szCs w:val="28"/>
        </w:rPr>
        <w:t>会同执行主席、学术秘书按分工负责，主要包括专家观点整理汇编、决策建议报告撰写，及其他成果整理等。起草专家观点整理汇编，重点总结凝练热点问题、非共识性问题研讨情况，会后7天内提交甲方。撰写决策建议报告，会后20天内提交甲方。整理提交工作总结等其他成果。</w:t>
      </w:r>
      <w:r>
        <w:rPr>
          <w:rFonts w:hint="eastAsia" w:cs="宋体"/>
          <w:sz w:val="28"/>
        </w:rPr>
        <w:t xml:space="preserve"> </w:t>
      </w:r>
    </w:p>
    <w:p w14:paraId="55DF61F5">
      <w:pPr>
        <w:pStyle w:val="14"/>
        <w:numPr>
          <w:ilvl w:val="0"/>
          <w:numId w:val="0"/>
        </w:numPr>
        <w:spacing w:before="0" w:line="560" w:lineRule="exact"/>
        <w:ind w:rightChars="0" w:firstLine="562" w:firstLineChars="200"/>
        <w:jc w:val="both"/>
        <w:rPr>
          <w:rFonts w:hint="eastAsia" w:cs="宋体"/>
          <w:sz w:val="28"/>
          <w:szCs w:val="28"/>
        </w:rPr>
      </w:pPr>
      <w:r>
        <w:rPr>
          <w:rFonts w:hint="eastAsia" w:cs="宋体"/>
          <w:sz w:val="28"/>
          <w:szCs w:val="28"/>
        </w:rPr>
        <w:t>四、项目团队</w:t>
      </w:r>
    </w:p>
    <w:p w14:paraId="75BDDDF3">
      <w:pPr>
        <w:pStyle w:val="6"/>
        <w:spacing w:line="560" w:lineRule="exact"/>
        <w:ind w:firstLine="560" w:firstLineChars="200"/>
        <w:rPr>
          <w:rFonts w:hint="eastAsia" w:ascii="宋体" w:hAnsi="宋体" w:cs="宋体"/>
          <w:sz w:val="28"/>
          <w:szCs w:val="28"/>
        </w:rPr>
      </w:pPr>
      <w:r>
        <w:rPr>
          <w:rFonts w:hint="eastAsia" w:ascii="宋体" w:hAnsi="宋体" w:cs="宋体"/>
          <w:sz w:val="28"/>
          <w:szCs w:val="28"/>
        </w:rPr>
        <w:t>团队的人员构成合理、稳定、数量充足、经验丰富、反馈高效及时。原则上至少有1位项目负责人、1位执行主席、1位学术秘书和2位支撑服务人员，均具备3年以上工作经验。</w:t>
      </w:r>
      <w:r>
        <w:rPr>
          <w:rFonts w:hint="eastAsia" w:cs="宋体"/>
          <w:sz w:val="28"/>
          <w:szCs w:val="28"/>
        </w:rPr>
        <w:t>其中，</w:t>
      </w:r>
      <w:r>
        <w:rPr>
          <w:rFonts w:hint="eastAsia" w:ascii="宋体" w:hAnsi="宋体" w:cs="宋体"/>
          <w:sz w:val="28"/>
          <w:szCs w:val="28"/>
        </w:rPr>
        <w:t>执行主席</w:t>
      </w:r>
      <w:r>
        <w:rPr>
          <w:rFonts w:hint="eastAsia" w:cs="宋体"/>
          <w:sz w:val="28"/>
          <w:szCs w:val="28"/>
        </w:rPr>
        <w:t>和</w:t>
      </w:r>
      <w:r>
        <w:rPr>
          <w:rFonts w:hint="eastAsia" w:ascii="宋体" w:hAnsi="宋体" w:cs="宋体"/>
          <w:sz w:val="28"/>
          <w:szCs w:val="28"/>
        </w:rPr>
        <w:t>学术秘书</w:t>
      </w:r>
      <w:r>
        <w:rPr>
          <w:rFonts w:hint="eastAsia" w:cs="宋体"/>
          <w:sz w:val="28"/>
          <w:szCs w:val="28"/>
        </w:rPr>
        <w:t>分别不超过</w:t>
      </w:r>
      <w:r>
        <w:rPr>
          <w:rFonts w:hint="eastAsia" w:ascii="宋体" w:hAnsi="宋体" w:cs="宋体"/>
          <w:sz w:val="28"/>
          <w:szCs w:val="28"/>
        </w:rPr>
        <w:t>2位</w:t>
      </w:r>
      <w:r>
        <w:rPr>
          <w:rFonts w:hint="eastAsia" w:cs="宋体"/>
          <w:sz w:val="28"/>
          <w:szCs w:val="28"/>
        </w:rPr>
        <w:t>。</w:t>
      </w:r>
      <w:r>
        <w:rPr>
          <w:rFonts w:hint="eastAsia" w:ascii="宋体" w:hAnsi="宋体" w:cs="宋体"/>
          <w:sz w:val="28"/>
          <w:szCs w:val="28"/>
        </w:rPr>
        <w:t>项目负责人须具备3年以上研讨活动项目管理和实施经验，应及时反馈，高质量高效率完成工作任务。团队人员应稳定，如变更，需经甲方同意。</w:t>
      </w:r>
      <w:r>
        <w:rPr>
          <w:rFonts w:hint="eastAsia" w:cs="宋体"/>
          <w:sz w:val="28"/>
        </w:rPr>
        <w:t xml:space="preserve"> </w:t>
      </w:r>
    </w:p>
    <w:p w14:paraId="0FF8AD57">
      <w:pPr>
        <w:pStyle w:val="14"/>
        <w:numPr>
          <w:ilvl w:val="0"/>
          <w:numId w:val="0"/>
        </w:numPr>
        <w:spacing w:before="0" w:line="560" w:lineRule="exact"/>
        <w:ind w:rightChars="0" w:firstLine="562" w:firstLineChars="200"/>
        <w:jc w:val="both"/>
        <w:rPr>
          <w:rFonts w:hint="eastAsia" w:cs="宋体"/>
          <w:sz w:val="28"/>
          <w:szCs w:val="28"/>
        </w:rPr>
      </w:pPr>
      <w:r>
        <w:rPr>
          <w:rFonts w:hint="eastAsia" w:cs="宋体"/>
          <w:sz w:val="28"/>
          <w:szCs w:val="28"/>
        </w:rPr>
        <w:t>五、项目满足的验收标准及交付时间</w:t>
      </w:r>
    </w:p>
    <w:p w14:paraId="521E9209">
      <w:pPr>
        <w:pStyle w:val="6"/>
        <w:spacing w:line="560" w:lineRule="exact"/>
        <w:ind w:firstLine="560" w:firstLineChars="200"/>
        <w:rPr>
          <w:rFonts w:hint="eastAsia" w:ascii="宋体" w:hAnsi="宋体" w:cs="宋体"/>
          <w:sz w:val="28"/>
          <w:szCs w:val="28"/>
        </w:rPr>
      </w:pPr>
      <w:r>
        <w:rPr>
          <w:rFonts w:hint="eastAsia" w:ascii="宋体" w:hAnsi="宋体" w:cs="宋体"/>
          <w:sz w:val="28"/>
          <w:szCs w:val="28"/>
        </w:rPr>
        <w:t>1.重点针对申报活动主题相关领域的卡脖子问题、热点问题、非共识性问题，开展前期研究，提出</w:t>
      </w:r>
      <w:r>
        <w:rPr>
          <w:rFonts w:hint="eastAsia" w:ascii="宋体" w:hAnsi="宋体" w:cs="宋体"/>
          <w:sz w:val="28"/>
          <w:szCs w:val="28"/>
          <w:lang w:eastAsia="zh-CN"/>
        </w:rPr>
        <w:t>学术交流</w:t>
      </w:r>
      <w:r>
        <w:rPr>
          <w:rFonts w:hint="eastAsia" w:ascii="宋体" w:hAnsi="宋体" w:cs="宋体"/>
          <w:sz w:val="28"/>
          <w:szCs w:val="28"/>
        </w:rPr>
        <w:t>活动中拟讨论的议题方向（包括卡脖子问题、热点问题、非共识性问题）并列出推荐理由，形成一篇3000字左右高质量研究报告并提交</w:t>
      </w:r>
      <w:r>
        <w:rPr>
          <w:rFonts w:hint="eastAsia" w:cs="宋体"/>
          <w:sz w:val="28"/>
          <w:szCs w:val="28"/>
        </w:rPr>
        <w:t>；</w:t>
      </w:r>
      <w:r>
        <w:rPr>
          <w:rFonts w:hint="eastAsia" w:ascii="宋体" w:hAnsi="宋体" w:cs="宋体"/>
          <w:sz w:val="28"/>
          <w:szCs w:val="28"/>
        </w:rPr>
        <w:cr/>
      </w:r>
      <w:r>
        <w:rPr>
          <w:rFonts w:hint="eastAsia" w:ascii="宋体" w:hAnsi="宋体" w:cs="宋体"/>
          <w:sz w:val="28"/>
          <w:szCs w:val="28"/>
        </w:rPr>
        <w:t xml:space="preserve">    2.活动结束后7天内提交高质量的不少于3000字的专家观点整理汇编。重点挖掘与提炼“争而未决”的核心问题，该部分字数不少于500字；                          </w:t>
      </w:r>
      <w:r>
        <w:rPr>
          <w:rFonts w:hint="eastAsia" w:ascii="宋体" w:hAnsi="宋体" w:cs="宋体"/>
          <w:sz w:val="28"/>
          <w:szCs w:val="28"/>
        </w:rPr>
        <w:cr/>
      </w:r>
      <w:r>
        <w:rPr>
          <w:rFonts w:hint="eastAsia" w:ascii="宋体" w:hAnsi="宋体" w:cs="宋体"/>
          <w:sz w:val="28"/>
          <w:szCs w:val="28"/>
        </w:rPr>
        <w:t xml:space="preserve">    3.活动结束后20天内提交一篇3000字左右决策建议报告。报告应由相关领域院士专家把关，具有针对性、时效性、战略性；</w:t>
      </w:r>
      <w:r>
        <w:rPr>
          <w:rFonts w:hint="eastAsia" w:ascii="宋体" w:hAnsi="宋体" w:cs="宋体"/>
          <w:sz w:val="28"/>
          <w:szCs w:val="28"/>
        </w:rPr>
        <w:cr/>
      </w:r>
      <w:r>
        <w:rPr>
          <w:rFonts w:hint="eastAsia" w:ascii="宋体" w:hAnsi="宋体" w:cs="宋体"/>
          <w:sz w:val="28"/>
          <w:szCs w:val="28"/>
        </w:rPr>
        <w:t xml:space="preserve">    4.活动结束后20天内提交活动总结报告、新闻信息稿、参会人员满意度调查问卷</w:t>
      </w:r>
      <w:r>
        <w:rPr>
          <w:rFonts w:hint="eastAsia" w:cs="宋体"/>
          <w:sz w:val="28"/>
          <w:szCs w:val="28"/>
        </w:rPr>
        <w:t>及其</w:t>
      </w:r>
      <w:r>
        <w:rPr>
          <w:rFonts w:hint="eastAsia" w:ascii="宋体" w:hAnsi="宋体" w:cs="宋体"/>
          <w:sz w:val="28"/>
          <w:szCs w:val="28"/>
        </w:rPr>
        <w:t>分析报告、主旨报告PPT、参会人员名单等相关成果材料。</w:t>
      </w:r>
      <w:r>
        <w:rPr>
          <w:rFonts w:hint="eastAsia" w:cs="宋体"/>
          <w:sz w:val="28"/>
        </w:rPr>
        <w:t xml:space="preserve"> </w:t>
      </w:r>
    </w:p>
    <w:p w14:paraId="79D53C48">
      <w:pPr>
        <w:pStyle w:val="14"/>
        <w:numPr>
          <w:ilvl w:val="0"/>
          <w:numId w:val="0"/>
        </w:numPr>
        <w:spacing w:before="0" w:line="560" w:lineRule="exact"/>
        <w:ind w:rightChars="0" w:firstLine="562" w:firstLineChars="200"/>
        <w:jc w:val="both"/>
        <w:rPr>
          <w:rFonts w:hint="eastAsia" w:cs="宋体"/>
          <w:sz w:val="28"/>
          <w:szCs w:val="28"/>
        </w:rPr>
      </w:pPr>
      <w:r>
        <w:rPr>
          <w:rFonts w:hint="eastAsia" w:cs="宋体"/>
          <w:sz w:val="28"/>
          <w:szCs w:val="28"/>
        </w:rPr>
        <w:t>六、支付条件及付款比例</w:t>
      </w:r>
    </w:p>
    <w:p w14:paraId="04768E45">
      <w:pPr>
        <w:pStyle w:val="6"/>
        <w:spacing w:line="560" w:lineRule="exact"/>
        <w:ind w:firstLine="560" w:firstLineChars="200"/>
        <w:rPr>
          <w:rFonts w:hint="eastAsia" w:ascii="宋体" w:hAnsi="宋体" w:cs="宋体"/>
          <w:sz w:val="28"/>
          <w:szCs w:val="28"/>
        </w:rPr>
      </w:pPr>
      <w:r>
        <w:rPr>
          <w:rFonts w:hint="eastAsia" w:ascii="宋体" w:hAnsi="宋体" w:cs="宋体"/>
          <w:sz w:val="28"/>
          <w:szCs w:val="28"/>
        </w:rPr>
        <w:t>合同生效，乙方依约提交项目实施方案，且经甲方确认后30个工作日内，甲方向乙方一次性支付合同价款。</w:t>
      </w:r>
      <w:r>
        <w:rPr>
          <w:rFonts w:hint="eastAsia" w:cs="宋体"/>
          <w:sz w:val="28"/>
        </w:rPr>
        <w:t xml:space="preserve"> </w:t>
      </w:r>
    </w:p>
    <w:p w14:paraId="533CA723">
      <w:pPr>
        <w:spacing w:line="560" w:lineRule="exact"/>
        <w:jc w:val="center"/>
        <w:rPr>
          <w:rFonts w:hint="eastAsia" w:ascii="宋体" w:hAnsi="宋体" w:cs="宋体"/>
          <w:sz w:val="32"/>
          <w:szCs w:val="32"/>
        </w:rPr>
      </w:pPr>
      <w:r>
        <w:rPr>
          <w:rFonts w:hint="eastAsia" w:cs="宋体"/>
          <w:b/>
          <w:sz w:val="28"/>
          <w:szCs w:val="28"/>
        </w:rPr>
        <w:br w:type="page"/>
      </w:r>
      <w:bookmarkStart w:id="5" w:name="_Toc22360"/>
      <w:bookmarkStart w:id="6" w:name="_Toc13444"/>
      <w:bookmarkStart w:id="7" w:name="_Toc21595"/>
      <w:r>
        <w:rPr>
          <w:rFonts w:hint="eastAsia" w:ascii="方正小标宋简体" w:hAnsi="方正小标宋简体" w:eastAsia="方正小标宋简体" w:cs="方正小标宋简体"/>
          <w:sz w:val="32"/>
          <w:szCs w:val="32"/>
        </w:rPr>
        <w:t>第二章 评审</w:t>
      </w:r>
      <w:bookmarkEnd w:id="5"/>
      <w:bookmarkEnd w:id="6"/>
      <w:bookmarkEnd w:id="7"/>
      <w:r>
        <w:rPr>
          <w:rFonts w:hint="eastAsia" w:ascii="方正小标宋简体" w:hAnsi="方正小标宋简体" w:eastAsia="方正小标宋简体" w:cs="方正小标宋简体"/>
          <w:sz w:val="32"/>
          <w:szCs w:val="32"/>
        </w:rPr>
        <w:t>方案</w:t>
      </w:r>
    </w:p>
    <w:p w14:paraId="58E4BAC9">
      <w:pPr>
        <w:spacing w:line="580" w:lineRule="exact"/>
        <w:ind w:firstLine="560" w:firstLineChars="200"/>
        <w:jc w:val="left"/>
        <w:rPr>
          <w:rFonts w:hint="eastAsia" w:ascii="国标黑体" w:hAnsi="国标黑体" w:eastAsia="国标黑体" w:cs="国标黑体"/>
          <w:sz w:val="28"/>
          <w:szCs w:val="28"/>
        </w:rPr>
      </w:pPr>
      <w:r>
        <w:rPr>
          <w:rFonts w:hint="eastAsia" w:ascii="国标黑体" w:hAnsi="国标黑体" w:eastAsia="国标黑体" w:cs="国标黑体"/>
          <w:sz w:val="28"/>
          <w:szCs w:val="28"/>
        </w:rPr>
        <w:t>一、评审原则</w:t>
      </w:r>
    </w:p>
    <w:p w14:paraId="59DE9F63">
      <w:pPr>
        <w:spacing w:line="580" w:lineRule="exact"/>
        <w:ind w:firstLine="560" w:firstLineChars="200"/>
        <w:jc w:val="left"/>
        <w:rPr>
          <w:rFonts w:hint="eastAsia" w:ascii="宋体" w:hAnsi="宋体" w:cs="宋体"/>
          <w:sz w:val="28"/>
          <w:szCs w:val="28"/>
        </w:rPr>
      </w:pPr>
      <w:r>
        <w:rPr>
          <w:rFonts w:hint="eastAsia" w:ascii="宋体" w:hAnsi="宋体" w:cs="宋体"/>
          <w:sz w:val="28"/>
          <w:szCs w:val="28"/>
        </w:rPr>
        <w:t>（一）坚持客观公正。</w:t>
      </w:r>
      <w:r>
        <w:rPr>
          <w:rFonts w:hint="eastAsia" w:ascii="宋体" w:hAnsi="宋体" w:cs="宋体"/>
          <w:kern w:val="0"/>
          <w:sz w:val="28"/>
          <w:szCs w:val="28"/>
        </w:rPr>
        <w:t>严格按照评审程序执行，确保过程规范，结果公平。若发现申报单位存在弄虚作假、伪造相关材料现象的，一律取消该单位申报资格。</w:t>
      </w:r>
    </w:p>
    <w:p w14:paraId="4C958828">
      <w:pPr>
        <w:spacing w:line="580" w:lineRule="exact"/>
        <w:ind w:firstLine="560" w:firstLineChars="200"/>
        <w:jc w:val="left"/>
        <w:rPr>
          <w:rFonts w:hint="eastAsia" w:ascii="宋体" w:hAnsi="宋体" w:cs="宋体"/>
          <w:sz w:val="28"/>
          <w:szCs w:val="28"/>
        </w:rPr>
      </w:pPr>
      <w:r>
        <w:rPr>
          <w:rFonts w:hint="eastAsia" w:ascii="宋体" w:hAnsi="宋体" w:cs="宋体"/>
          <w:sz w:val="28"/>
          <w:szCs w:val="28"/>
        </w:rPr>
        <w:t>（二）坚持择优遴选。</w:t>
      </w:r>
      <w:r>
        <w:rPr>
          <w:rFonts w:hint="eastAsia" w:ascii="宋体" w:cs="宋体"/>
          <w:sz w:val="28"/>
          <w:szCs w:val="28"/>
        </w:rPr>
        <w:t>树立质量第一的评审导向，参照评审要点，严格评审标准，坚持宁缺毋滥，确保入选项目具有较高学术水准。</w:t>
      </w:r>
    </w:p>
    <w:p w14:paraId="1F9555A7">
      <w:pPr>
        <w:spacing w:line="580" w:lineRule="exact"/>
        <w:ind w:firstLine="560" w:firstLineChars="200"/>
        <w:jc w:val="left"/>
        <w:rPr>
          <w:rFonts w:hint="eastAsia" w:ascii="宋体" w:hAnsi="宋体" w:cs="宋体"/>
          <w:sz w:val="28"/>
          <w:szCs w:val="28"/>
        </w:rPr>
      </w:pPr>
      <w:r>
        <w:rPr>
          <w:rFonts w:hint="eastAsia" w:ascii="宋体" w:hAnsi="宋体" w:cs="宋体"/>
          <w:sz w:val="28"/>
          <w:szCs w:val="28"/>
        </w:rPr>
        <w:t>（三）坚持目标导向。聚焦</w:t>
      </w:r>
      <w:r>
        <w:rPr>
          <w:rFonts w:hint="eastAsia" w:ascii="宋体" w:cs="宋体"/>
          <w:sz w:val="28"/>
          <w:szCs w:val="28"/>
        </w:rPr>
        <w:t>项目核心任务与成果要求，综合考量专家影响力，活动内容与议题的密切相关性，研讨交流充分，学术成果具体明确等。</w:t>
      </w:r>
    </w:p>
    <w:p w14:paraId="3F03A975">
      <w:pPr>
        <w:spacing w:line="580" w:lineRule="exact"/>
        <w:ind w:firstLine="560" w:firstLineChars="200"/>
        <w:jc w:val="left"/>
        <w:rPr>
          <w:rFonts w:hint="eastAsia" w:ascii="国标黑体" w:hAnsi="国标黑体" w:eastAsia="国标黑体" w:cs="国标黑体"/>
          <w:sz w:val="28"/>
          <w:szCs w:val="28"/>
        </w:rPr>
      </w:pPr>
      <w:r>
        <w:rPr>
          <w:rFonts w:hint="eastAsia" w:ascii="国标黑体" w:hAnsi="国标黑体" w:eastAsia="国标黑体" w:cs="国标黑体"/>
          <w:sz w:val="28"/>
          <w:szCs w:val="28"/>
        </w:rPr>
        <w:t>二、评审程序</w:t>
      </w:r>
    </w:p>
    <w:p w14:paraId="0A88B36A">
      <w:pPr>
        <w:spacing w:line="580" w:lineRule="exact"/>
        <w:ind w:firstLine="642"/>
        <w:rPr>
          <w:rFonts w:hint="eastAsia" w:ascii="宋体" w:hAnsi="宋体" w:cs="宋体"/>
          <w:bCs/>
          <w:sz w:val="28"/>
          <w:szCs w:val="28"/>
        </w:rPr>
      </w:pPr>
      <w:r>
        <w:rPr>
          <w:rFonts w:hint="eastAsia" w:ascii="宋体" w:hAnsi="宋体" w:cs="宋体"/>
          <w:bCs/>
          <w:sz w:val="28"/>
          <w:szCs w:val="28"/>
        </w:rPr>
        <w:t>评审工作分为形式审查、组织评审、确定评审结果三个阶段。</w:t>
      </w:r>
    </w:p>
    <w:p w14:paraId="3957AF0B">
      <w:pPr>
        <w:widowControl/>
        <w:numPr>
          <w:ilvl w:val="0"/>
          <w:numId w:val="3"/>
        </w:numPr>
        <w:snapToGrid w:val="0"/>
        <w:spacing w:line="580" w:lineRule="exact"/>
        <w:ind w:firstLine="560" w:firstLineChars="200"/>
        <w:rPr>
          <w:rFonts w:ascii="宋体" w:cs="宋体"/>
          <w:sz w:val="28"/>
          <w:szCs w:val="28"/>
        </w:rPr>
      </w:pPr>
      <w:r>
        <w:rPr>
          <w:rFonts w:hint="eastAsia" w:ascii="宋体" w:hAnsi="宋体" w:cs="宋体"/>
          <w:bCs/>
          <w:sz w:val="28"/>
          <w:szCs w:val="28"/>
        </w:rPr>
        <w:t>形式审查</w:t>
      </w:r>
    </w:p>
    <w:p w14:paraId="73E3020C">
      <w:pPr>
        <w:widowControl/>
        <w:snapToGrid w:val="0"/>
        <w:spacing w:line="580" w:lineRule="exact"/>
        <w:ind w:firstLine="560" w:firstLineChars="200"/>
        <w:rPr>
          <w:rFonts w:ascii="宋体" w:cs="宋体"/>
          <w:sz w:val="28"/>
          <w:szCs w:val="28"/>
        </w:rPr>
      </w:pPr>
      <w:r>
        <w:rPr>
          <w:rFonts w:hint="eastAsia" w:ascii="宋体" w:hAnsi="宋体" w:cs="宋体"/>
          <w:bCs/>
          <w:sz w:val="28"/>
          <w:szCs w:val="28"/>
        </w:rPr>
        <w:t>由业务处室组织开展，主要审核申报资格等。</w:t>
      </w:r>
    </w:p>
    <w:p w14:paraId="66D28A62">
      <w:pPr>
        <w:spacing w:line="580" w:lineRule="exact"/>
        <w:ind w:firstLine="560" w:firstLineChars="200"/>
        <w:rPr>
          <w:rFonts w:hint="eastAsia" w:ascii="宋体" w:hAnsi="宋体" w:cs="宋体"/>
          <w:b/>
          <w:sz w:val="28"/>
          <w:szCs w:val="28"/>
        </w:rPr>
      </w:pPr>
      <w:r>
        <w:rPr>
          <w:rFonts w:hint="eastAsia" w:ascii="宋体" w:hAnsi="宋体" w:cs="宋体"/>
          <w:bCs/>
          <w:sz w:val="28"/>
          <w:szCs w:val="28"/>
        </w:rPr>
        <w:t>（二）组织评审</w:t>
      </w:r>
    </w:p>
    <w:p w14:paraId="3613AD8A">
      <w:pPr>
        <w:spacing w:line="580" w:lineRule="exact"/>
        <w:ind w:firstLine="560" w:firstLineChars="200"/>
        <w:rPr>
          <w:rFonts w:hint="eastAsia" w:ascii="宋体" w:hAnsi="宋体" w:cs="宋体"/>
          <w:bCs/>
          <w:sz w:val="28"/>
          <w:szCs w:val="28"/>
        </w:rPr>
      </w:pPr>
      <w:r>
        <w:rPr>
          <w:rFonts w:hint="eastAsia" w:ascii="宋体" w:hAnsi="宋体" w:cs="宋体"/>
          <w:bCs/>
          <w:sz w:val="28"/>
          <w:szCs w:val="28"/>
        </w:rPr>
        <w:t>采取专家评审的方式，具体实施流程如下：</w:t>
      </w:r>
    </w:p>
    <w:p w14:paraId="2BF55C1A">
      <w:pPr>
        <w:widowControl/>
        <w:spacing w:line="580" w:lineRule="exact"/>
        <w:ind w:firstLine="560" w:firstLineChars="200"/>
        <w:rPr>
          <w:rFonts w:hint="eastAsia" w:ascii="宋体" w:hAnsi="宋体" w:cs="宋体"/>
          <w:bCs/>
          <w:sz w:val="28"/>
          <w:szCs w:val="28"/>
          <w:lang w:bidi="ar"/>
        </w:rPr>
      </w:pPr>
      <w:r>
        <w:rPr>
          <w:rFonts w:hint="eastAsia" w:ascii="宋体" w:hAnsi="宋体" w:cs="宋体"/>
          <w:bCs/>
          <w:sz w:val="28"/>
          <w:szCs w:val="28"/>
        </w:rPr>
        <w:t>1.</w:t>
      </w:r>
      <w:r>
        <w:rPr>
          <w:rFonts w:hint="eastAsia" w:ascii="宋体" w:hAnsi="宋体" w:cs="宋体"/>
          <w:bCs/>
          <w:sz w:val="28"/>
          <w:szCs w:val="28"/>
          <w:lang w:bidi="ar"/>
        </w:rPr>
        <w:t>组建评审专家组</w:t>
      </w:r>
    </w:p>
    <w:p w14:paraId="7EDB2A88">
      <w:pPr>
        <w:spacing w:line="580" w:lineRule="exact"/>
        <w:ind w:firstLine="560" w:firstLineChars="200"/>
        <w:rPr>
          <w:rFonts w:ascii="宋体" w:cs="宋体"/>
          <w:sz w:val="28"/>
          <w:szCs w:val="28"/>
        </w:rPr>
      </w:pPr>
      <w:r>
        <w:rPr>
          <w:rFonts w:hint="eastAsia" w:ascii="宋体" w:cs="宋体"/>
          <w:sz w:val="28"/>
          <w:szCs w:val="28"/>
        </w:rPr>
        <w:t>从</w:t>
      </w:r>
      <w:r>
        <w:rPr>
          <w:rFonts w:hint="eastAsia" w:ascii="宋体" w:hAnsi="宋体" w:cs="宋体"/>
          <w:sz w:val="28"/>
          <w:szCs w:val="28"/>
        </w:rPr>
        <w:t>中国科协财政项目专家库</w:t>
      </w:r>
      <w:r>
        <w:rPr>
          <w:rFonts w:hint="eastAsia" w:ascii="宋体" w:cs="宋体"/>
          <w:sz w:val="28"/>
          <w:szCs w:val="28"/>
        </w:rPr>
        <w:t>中随机抽取5或7位专家，选取一位专家担任评审组长，业务处室指派1位同志以采购代表身份参会。会前</w:t>
      </w:r>
      <w:r>
        <w:rPr>
          <w:rFonts w:hint="eastAsia" w:ascii="宋体" w:hAnsi="宋体" w:cs="宋体"/>
          <w:bCs/>
          <w:sz w:val="28"/>
          <w:szCs w:val="28"/>
          <w:lang w:bidi="ar"/>
        </w:rPr>
        <w:t>与各评审专家明确评审职责、保密义务与纪律要求。若专家存在与申报单位、申报项目直接利益关联，应主动回避，按规则增补其他专家。</w:t>
      </w:r>
    </w:p>
    <w:p w14:paraId="38FBA27C">
      <w:pPr>
        <w:spacing w:line="580" w:lineRule="exact"/>
        <w:ind w:firstLine="560" w:firstLineChars="200"/>
        <w:rPr>
          <w:rFonts w:hint="eastAsia" w:ascii="宋体" w:hAnsi="宋体" w:cs="宋体"/>
          <w:bCs/>
          <w:sz w:val="28"/>
          <w:szCs w:val="28"/>
        </w:rPr>
      </w:pPr>
      <w:r>
        <w:rPr>
          <w:rFonts w:hint="eastAsia" w:ascii="宋体" w:hAnsi="宋体" w:cs="宋体"/>
          <w:bCs/>
          <w:sz w:val="28"/>
          <w:szCs w:val="28"/>
        </w:rPr>
        <w:t>2.召开评审会，确定评审结果</w:t>
      </w:r>
    </w:p>
    <w:p w14:paraId="28954B49">
      <w:pPr>
        <w:spacing w:line="580" w:lineRule="exact"/>
        <w:ind w:firstLine="560" w:firstLineChars="200"/>
        <w:jc w:val="left"/>
        <w:rPr>
          <w:rFonts w:hint="eastAsia" w:ascii="宋体" w:hAnsi="宋体" w:cs="宋体"/>
          <w:sz w:val="28"/>
          <w:szCs w:val="28"/>
        </w:rPr>
      </w:pPr>
      <w:r>
        <w:rPr>
          <w:rFonts w:hint="eastAsia" w:ascii="宋体" w:hAnsi="宋体" w:cs="宋体"/>
          <w:bCs/>
          <w:sz w:val="28"/>
          <w:szCs w:val="28"/>
          <w:lang w:bidi="ar"/>
        </w:rPr>
        <w:t>由评审组长主持评审会议，明确评审任务、规则、流程、标准与纪律要求等。评审专家组对照</w:t>
      </w:r>
      <w:r>
        <w:rPr>
          <w:rFonts w:hint="eastAsia" w:ascii="宋体" w:hAnsi="宋体" w:cs="宋体"/>
          <w:kern w:val="0"/>
          <w:sz w:val="28"/>
          <w:szCs w:val="28"/>
        </w:rPr>
        <w:t>《评审标准》（附后）</w:t>
      </w:r>
      <w:r>
        <w:rPr>
          <w:rFonts w:hint="eastAsia" w:ascii="宋体" w:hAnsi="宋体" w:cs="宋体"/>
          <w:bCs/>
          <w:sz w:val="28"/>
          <w:szCs w:val="28"/>
          <w:lang w:bidi="ar"/>
        </w:rPr>
        <w:t>，认真审阅</w:t>
      </w:r>
      <w:r>
        <w:rPr>
          <w:rFonts w:hint="eastAsia" w:ascii="宋体" w:hAnsi="宋体" w:cs="宋体"/>
          <w:sz w:val="28"/>
          <w:szCs w:val="28"/>
        </w:rPr>
        <w:t>申报材料</w:t>
      </w:r>
      <w:r>
        <w:rPr>
          <w:rFonts w:hint="eastAsia" w:ascii="宋体" w:hAnsi="宋体" w:cs="宋体"/>
          <w:bCs/>
          <w:sz w:val="28"/>
          <w:szCs w:val="28"/>
          <w:lang w:bidi="ar"/>
        </w:rPr>
        <w:t>，进行</w:t>
      </w:r>
      <w:r>
        <w:rPr>
          <w:rFonts w:hint="eastAsia" w:ascii="宋体" w:hAnsi="宋体" w:cs="宋体"/>
          <w:kern w:val="0"/>
          <w:sz w:val="28"/>
          <w:szCs w:val="28"/>
        </w:rPr>
        <w:t>无记名投票，每位专家推荐</w:t>
      </w:r>
      <w:r>
        <w:rPr>
          <w:rFonts w:hint="eastAsia" w:ascii="宋体" w:cs="宋体"/>
          <w:kern w:val="0"/>
          <w:sz w:val="28"/>
          <w:szCs w:val="28"/>
        </w:rPr>
        <w:t>100</w:t>
      </w:r>
      <w:r>
        <w:rPr>
          <w:rFonts w:hint="eastAsia" w:ascii="宋体" w:hAnsi="宋体" w:cs="宋体"/>
          <w:sz w:val="28"/>
          <w:szCs w:val="28"/>
        </w:rPr>
        <w:t>场活动</w:t>
      </w:r>
      <w:r>
        <w:rPr>
          <w:rFonts w:hint="eastAsia" w:ascii="宋体" w:hAnsi="宋体" w:cs="宋体"/>
          <w:kern w:val="0"/>
          <w:sz w:val="28"/>
          <w:szCs w:val="28"/>
        </w:rPr>
        <w:t>，按得票数由高到低确定项目承担单位。如出现得票数相同情况，则同票数申报单位进入下一轮投票，直至确定相应数量的项目承担单位。评审结果经评审组全部专家签字确认。</w:t>
      </w:r>
    </w:p>
    <w:p w14:paraId="0275FA01">
      <w:pPr>
        <w:spacing w:line="580" w:lineRule="exact"/>
        <w:ind w:firstLine="560" w:firstLineChars="200"/>
        <w:jc w:val="left"/>
        <w:rPr>
          <w:rFonts w:hint="eastAsia" w:ascii="国标黑体" w:hAnsi="国标黑体" w:eastAsia="国标黑体" w:cs="国标黑体"/>
          <w:sz w:val="28"/>
          <w:szCs w:val="28"/>
        </w:rPr>
      </w:pPr>
      <w:r>
        <w:rPr>
          <w:rFonts w:hint="eastAsia" w:ascii="国标黑体" w:hAnsi="国标黑体" w:eastAsia="国标黑体" w:cs="国标黑体"/>
          <w:sz w:val="28"/>
          <w:szCs w:val="28"/>
        </w:rPr>
        <w:t xml:space="preserve"> 三、评审标准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7299"/>
      </w:tblGrid>
      <w:tr w14:paraId="4E9B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blHeader/>
          <w:jc w:val="center"/>
        </w:trPr>
        <w:tc>
          <w:tcPr>
            <w:tcW w:w="0" w:type="auto"/>
            <w:vAlign w:val="center"/>
          </w:tcPr>
          <w:p w14:paraId="03049A9C">
            <w:pPr>
              <w:widowControl/>
              <w:snapToGrid w:val="0"/>
              <w:spacing w:line="580" w:lineRule="exact"/>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评审</w:t>
            </w:r>
          </w:p>
          <w:p w14:paraId="62AC0686">
            <w:pPr>
              <w:widowControl/>
              <w:snapToGrid w:val="0"/>
              <w:spacing w:line="580" w:lineRule="exact"/>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内容</w:t>
            </w:r>
          </w:p>
        </w:tc>
        <w:tc>
          <w:tcPr>
            <w:tcW w:w="0" w:type="auto"/>
            <w:vAlign w:val="center"/>
          </w:tcPr>
          <w:p w14:paraId="7C8327D3">
            <w:pPr>
              <w:widowControl/>
              <w:snapToGrid w:val="0"/>
              <w:spacing w:line="580" w:lineRule="exact"/>
              <w:ind w:firstLine="562"/>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评审要点</w:t>
            </w:r>
          </w:p>
        </w:tc>
      </w:tr>
      <w:tr w14:paraId="70DEF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0" w:type="auto"/>
            <w:vAlign w:val="center"/>
          </w:tcPr>
          <w:p w14:paraId="49B2A745">
            <w:pPr>
              <w:widowControl/>
              <w:snapToGrid w:val="0"/>
              <w:spacing w:line="580" w:lineRule="exact"/>
              <w:rPr>
                <w:rFonts w:hint="eastAsia" w:ascii="宋体" w:hAnsi="宋体" w:cs="宋体"/>
                <w:sz w:val="28"/>
                <w:szCs w:val="28"/>
              </w:rPr>
            </w:pPr>
            <w:r>
              <w:rPr>
                <w:rFonts w:hint="eastAsia" w:ascii="宋体" w:hAnsi="宋体" w:cs="宋体"/>
                <w:sz w:val="28"/>
                <w:szCs w:val="28"/>
              </w:rPr>
              <w:t>组织实施条件</w:t>
            </w:r>
          </w:p>
        </w:tc>
        <w:tc>
          <w:tcPr>
            <w:tcW w:w="0" w:type="auto"/>
            <w:vAlign w:val="center"/>
          </w:tcPr>
          <w:p w14:paraId="65C7E7D1">
            <w:pPr>
              <w:widowControl/>
              <w:snapToGrid w:val="0"/>
              <w:spacing w:line="580" w:lineRule="exact"/>
              <w:rPr>
                <w:rFonts w:hint="eastAsia" w:ascii="宋体" w:hAnsi="宋体" w:cs="宋体"/>
                <w:sz w:val="28"/>
                <w:szCs w:val="28"/>
              </w:rPr>
            </w:pPr>
            <w:r>
              <w:rPr>
                <w:rFonts w:hint="eastAsia" w:ascii="宋体" w:hAnsi="宋体" w:cs="宋体"/>
                <w:sz w:val="28"/>
                <w:szCs w:val="28"/>
              </w:rPr>
              <w:t>1.列出执行主席和学术秘书建议人选且符合要求；</w:t>
            </w:r>
          </w:p>
          <w:p w14:paraId="41153064">
            <w:pPr>
              <w:widowControl/>
              <w:snapToGrid w:val="0"/>
              <w:spacing w:line="580" w:lineRule="exact"/>
              <w:rPr>
                <w:rFonts w:hint="eastAsia" w:ascii="宋体" w:hAnsi="宋体" w:cs="宋体"/>
                <w:sz w:val="28"/>
                <w:szCs w:val="28"/>
              </w:rPr>
            </w:pPr>
            <w:r>
              <w:rPr>
                <w:rFonts w:hint="eastAsia" w:ascii="宋体" w:hAnsi="宋体" w:cs="宋体"/>
                <w:sz w:val="28"/>
                <w:szCs w:val="28"/>
              </w:rPr>
              <w:t>2.列出现有参会专家资源、平台、工作团队；</w:t>
            </w:r>
          </w:p>
          <w:p w14:paraId="64EE42A5">
            <w:pPr>
              <w:widowControl/>
              <w:snapToGrid w:val="0"/>
              <w:spacing w:line="580" w:lineRule="exact"/>
              <w:rPr>
                <w:rFonts w:hint="eastAsia" w:ascii="宋体" w:hAnsi="宋体" w:cs="宋体"/>
                <w:color w:val="auto"/>
                <w:sz w:val="28"/>
                <w:szCs w:val="28"/>
              </w:rPr>
            </w:pPr>
            <w:r>
              <w:rPr>
                <w:rFonts w:hint="eastAsia" w:ascii="宋体" w:hAnsi="宋体" w:cs="宋体"/>
                <w:color w:val="auto"/>
                <w:sz w:val="28"/>
                <w:szCs w:val="28"/>
              </w:rPr>
              <w:t>3.申报单位职能领域与申报内容密切相关；</w:t>
            </w:r>
          </w:p>
          <w:p w14:paraId="237F9760">
            <w:pPr>
              <w:widowControl/>
              <w:snapToGrid w:val="0"/>
              <w:spacing w:line="580" w:lineRule="exact"/>
              <w:rPr>
                <w:rFonts w:hint="eastAsia" w:ascii="宋体" w:hAnsi="宋体" w:cs="宋体"/>
                <w:sz w:val="28"/>
                <w:szCs w:val="28"/>
              </w:rPr>
            </w:pPr>
            <w:r>
              <w:rPr>
                <w:rFonts w:hint="eastAsia" w:ascii="宋体" w:hAnsi="宋体" w:cs="宋体"/>
                <w:color w:val="auto"/>
                <w:sz w:val="28"/>
                <w:szCs w:val="28"/>
              </w:rPr>
              <w:t>4.申报单位在学术交流活动方面具有一定的组织经验。</w:t>
            </w:r>
          </w:p>
        </w:tc>
      </w:tr>
      <w:tr w14:paraId="1E28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0" w:type="auto"/>
            <w:vAlign w:val="center"/>
          </w:tcPr>
          <w:p w14:paraId="341478E9">
            <w:pPr>
              <w:widowControl/>
              <w:snapToGrid w:val="0"/>
              <w:spacing w:line="580" w:lineRule="exact"/>
              <w:rPr>
                <w:rFonts w:hint="eastAsia" w:ascii="宋体" w:hAnsi="宋体" w:cs="宋体"/>
                <w:sz w:val="28"/>
                <w:szCs w:val="28"/>
              </w:rPr>
            </w:pPr>
            <w:r>
              <w:rPr>
                <w:rFonts w:hint="eastAsia" w:ascii="宋体" w:hAnsi="宋体" w:cs="宋体"/>
                <w:sz w:val="28"/>
                <w:szCs w:val="28"/>
              </w:rPr>
              <w:t>工作方案设置</w:t>
            </w:r>
          </w:p>
        </w:tc>
        <w:tc>
          <w:tcPr>
            <w:tcW w:w="0" w:type="auto"/>
            <w:vAlign w:val="center"/>
          </w:tcPr>
          <w:p w14:paraId="106F5A8A">
            <w:pPr>
              <w:widowControl/>
              <w:snapToGrid w:val="0"/>
              <w:spacing w:line="580" w:lineRule="exact"/>
              <w:rPr>
                <w:rFonts w:hint="eastAsia" w:ascii="宋体" w:hAnsi="宋体" w:cs="宋体"/>
                <w:sz w:val="28"/>
                <w:szCs w:val="28"/>
              </w:rPr>
            </w:pPr>
            <w:r>
              <w:rPr>
                <w:rFonts w:hint="eastAsia" w:ascii="宋体" w:hAnsi="宋体" w:cs="宋体"/>
                <w:sz w:val="28"/>
                <w:szCs w:val="28"/>
              </w:rPr>
              <w:t>1.项目的主要内容、基本思路和方法、实施计划及有关措施合理、详细、操作性强；</w:t>
            </w:r>
          </w:p>
          <w:p w14:paraId="1AF11615">
            <w:pPr>
              <w:widowControl/>
              <w:snapToGrid w:val="0"/>
              <w:spacing w:line="580" w:lineRule="exact"/>
              <w:rPr>
                <w:rFonts w:hint="eastAsia" w:ascii="宋体" w:hAnsi="宋体" w:cs="宋体"/>
                <w:sz w:val="28"/>
                <w:szCs w:val="28"/>
              </w:rPr>
            </w:pPr>
            <w:r>
              <w:rPr>
                <w:rFonts w:hint="eastAsia" w:ascii="宋体" w:hAnsi="宋体" w:cs="宋体"/>
                <w:sz w:val="28"/>
                <w:szCs w:val="28"/>
              </w:rPr>
              <w:t>2.活动主题议题是国家重大战略问题，列出党中央部署等重要依据，列出提出主题议题的专家基本情况；</w:t>
            </w:r>
          </w:p>
          <w:p w14:paraId="2DE8F514">
            <w:pPr>
              <w:widowControl/>
              <w:snapToGrid w:val="0"/>
              <w:spacing w:line="580" w:lineRule="exact"/>
              <w:rPr>
                <w:rFonts w:hint="eastAsia" w:ascii="宋体" w:hAnsi="宋体" w:cs="宋体"/>
                <w:sz w:val="28"/>
                <w:szCs w:val="28"/>
              </w:rPr>
            </w:pPr>
            <w:r>
              <w:rPr>
                <w:rFonts w:hint="eastAsia" w:ascii="宋体" w:hAnsi="宋体" w:cs="宋体"/>
                <w:sz w:val="28"/>
                <w:szCs w:val="28"/>
              </w:rPr>
              <w:t>3.列出前期研究安排及报告要点（热点问题、非共识性问题），报告要点详细、合理；</w:t>
            </w:r>
          </w:p>
          <w:p w14:paraId="5D0EC4C0">
            <w:pPr>
              <w:widowControl/>
              <w:snapToGrid w:val="0"/>
              <w:spacing w:line="580" w:lineRule="exact"/>
              <w:rPr>
                <w:rFonts w:hint="eastAsia" w:ascii="宋体" w:hAnsi="宋体" w:cs="宋体"/>
                <w:sz w:val="28"/>
                <w:szCs w:val="28"/>
              </w:rPr>
            </w:pPr>
            <w:r>
              <w:rPr>
                <w:rFonts w:hint="eastAsia" w:ascii="宋体" w:hAnsi="宋体" w:cs="宋体"/>
                <w:sz w:val="28"/>
                <w:szCs w:val="28"/>
              </w:rPr>
              <w:t>4.列出拟提出的建议方向；</w:t>
            </w:r>
          </w:p>
          <w:p w14:paraId="1A9ED457">
            <w:pPr>
              <w:widowControl/>
              <w:snapToGrid w:val="0"/>
              <w:spacing w:line="580" w:lineRule="exact"/>
              <w:rPr>
                <w:rFonts w:hint="eastAsia" w:ascii="宋体" w:hAnsi="宋体" w:cs="宋体"/>
                <w:sz w:val="28"/>
                <w:szCs w:val="28"/>
              </w:rPr>
            </w:pPr>
            <w:r>
              <w:rPr>
                <w:rFonts w:hint="eastAsia" w:ascii="宋体" w:hAnsi="宋体" w:cs="宋体"/>
                <w:sz w:val="28"/>
                <w:szCs w:val="28"/>
              </w:rPr>
              <w:t>5.简述如何保障热点问题、非共识性问题的充分研讨、凝练；</w:t>
            </w:r>
          </w:p>
          <w:p w14:paraId="5A44D83C">
            <w:pPr>
              <w:widowControl/>
              <w:snapToGrid w:val="0"/>
              <w:spacing w:line="580" w:lineRule="exact"/>
              <w:rPr>
                <w:rFonts w:hint="eastAsia" w:ascii="宋体" w:hAnsi="宋体" w:cs="宋体"/>
                <w:sz w:val="28"/>
                <w:szCs w:val="28"/>
              </w:rPr>
            </w:pPr>
            <w:r>
              <w:rPr>
                <w:rFonts w:hint="eastAsia" w:ascii="宋体" w:hAnsi="宋体" w:cs="宋体"/>
                <w:sz w:val="28"/>
                <w:szCs w:val="28"/>
              </w:rPr>
              <w:t>6.举办时间在2026年10月20日前，地点是否在中国科技会堂。</w:t>
            </w:r>
          </w:p>
        </w:tc>
      </w:tr>
      <w:tr w14:paraId="755F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0" w:type="auto"/>
            <w:vAlign w:val="center"/>
          </w:tcPr>
          <w:p w14:paraId="0B057795">
            <w:pPr>
              <w:widowControl/>
              <w:snapToGrid w:val="0"/>
              <w:spacing w:line="580" w:lineRule="exact"/>
              <w:rPr>
                <w:rFonts w:hint="eastAsia" w:ascii="宋体" w:hAnsi="宋体" w:cs="宋体"/>
                <w:sz w:val="28"/>
                <w:szCs w:val="28"/>
              </w:rPr>
            </w:pPr>
            <w:r>
              <w:rPr>
                <w:rFonts w:hint="eastAsia" w:ascii="宋体" w:hAnsi="宋体" w:cs="宋体"/>
                <w:sz w:val="28"/>
                <w:szCs w:val="28"/>
              </w:rPr>
              <w:t>经费</w:t>
            </w:r>
          </w:p>
          <w:p w14:paraId="6BC937AA">
            <w:pPr>
              <w:widowControl/>
              <w:snapToGrid w:val="0"/>
              <w:spacing w:line="580" w:lineRule="exact"/>
              <w:rPr>
                <w:rFonts w:hint="eastAsia" w:ascii="宋体" w:hAnsi="宋体" w:cs="宋体"/>
                <w:sz w:val="28"/>
                <w:szCs w:val="28"/>
              </w:rPr>
            </w:pPr>
            <w:r>
              <w:rPr>
                <w:rFonts w:hint="eastAsia" w:ascii="宋体" w:hAnsi="宋体" w:cs="宋体"/>
                <w:sz w:val="28"/>
                <w:szCs w:val="28"/>
              </w:rPr>
              <w:t>测算</w:t>
            </w:r>
          </w:p>
        </w:tc>
        <w:tc>
          <w:tcPr>
            <w:tcW w:w="0" w:type="auto"/>
            <w:vAlign w:val="center"/>
          </w:tcPr>
          <w:p w14:paraId="216958DD">
            <w:pPr>
              <w:widowControl/>
              <w:snapToGrid w:val="0"/>
              <w:spacing w:line="580" w:lineRule="exact"/>
              <w:rPr>
                <w:rFonts w:ascii="宋体" w:cs="宋体"/>
                <w:sz w:val="28"/>
                <w:szCs w:val="28"/>
              </w:rPr>
            </w:pPr>
            <w:r>
              <w:rPr>
                <w:rFonts w:hint="eastAsia" w:ascii="宋体" w:cs="宋体"/>
                <w:sz w:val="28"/>
                <w:szCs w:val="28"/>
              </w:rPr>
              <w:t>1.经费申请额度在15万以内，预算安排合理，测算依据充分。</w:t>
            </w:r>
          </w:p>
          <w:p w14:paraId="6182E389">
            <w:pPr>
              <w:widowControl/>
              <w:snapToGrid w:val="0"/>
              <w:spacing w:line="580" w:lineRule="exact"/>
              <w:rPr>
                <w:rFonts w:hint="eastAsia" w:ascii="宋体" w:hAnsi="宋体" w:cs="宋体"/>
                <w:sz w:val="28"/>
                <w:szCs w:val="28"/>
              </w:rPr>
            </w:pPr>
            <w:r>
              <w:rPr>
                <w:rFonts w:hint="eastAsia" w:ascii="宋体" w:cs="宋体"/>
                <w:sz w:val="28"/>
                <w:szCs w:val="28"/>
              </w:rPr>
              <w:t>2.贯彻节俭办会要求，无违规支出安排（如宴请、大型搭建等）。</w:t>
            </w:r>
          </w:p>
        </w:tc>
      </w:tr>
    </w:tbl>
    <w:p w14:paraId="7A95385D">
      <w:pPr>
        <w:jc w:val="center"/>
        <w:rPr>
          <w:rFonts w:hint="eastAsia" w:ascii="方正小标宋简体" w:hAnsi="方正小标宋简体" w:eastAsia="方正小标宋简体" w:cs="方正小标宋简体"/>
          <w:sz w:val="32"/>
          <w:szCs w:val="32"/>
        </w:rPr>
      </w:pPr>
      <w:r>
        <w:rPr>
          <w:rFonts w:hint="eastAsia" w:cs="宋体"/>
        </w:rPr>
        <w:br w:type="page"/>
      </w:r>
      <w:bookmarkStart w:id="8" w:name="_Toc15873"/>
      <w:bookmarkStart w:id="9" w:name="_Toc24287"/>
      <w:bookmarkStart w:id="10" w:name="_Toc14587"/>
      <w:r>
        <w:rPr>
          <w:rFonts w:hint="eastAsia" w:ascii="方正小标宋简体" w:hAnsi="方正小标宋简体" w:eastAsia="方正小标宋简体" w:cs="方正小标宋简体"/>
          <w:sz w:val="32"/>
          <w:szCs w:val="32"/>
        </w:rPr>
        <w:t>第三章 申报文件格式</w:t>
      </w:r>
      <w:bookmarkEnd w:id="8"/>
      <w:bookmarkEnd w:id="9"/>
      <w:bookmarkEnd w:id="10"/>
    </w:p>
    <w:p w14:paraId="49A04A3C">
      <w:pPr>
        <w:pStyle w:val="7"/>
        <w:ind w:firstLine="400"/>
        <w:rPr>
          <w:rFonts w:hint="eastAsia" w:hAnsi="宋体" w:cs="宋体"/>
        </w:rPr>
      </w:pPr>
    </w:p>
    <w:p w14:paraId="254CC2C7">
      <w:pPr>
        <w:pStyle w:val="17"/>
        <w:spacing w:line="360" w:lineRule="auto"/>
        <w:ind w:firstLine="480"/>
        <w:rPr>
          <w:rFonts w:hint="eastAsia" w:hAnsi="宋体" w:cs="宋体"/>
          <w:sz w:val="24"/>
          <w:szCs w:val="32"/>
        </w:rPr>
      </w:pPr>
      <w:r>
        <w:rPr>
          <w:rFonts w:hint="eastAsia" w:hAnsi="宋体" w:cs="宋体"/>
          <w:sz w:val="24"/>
          <w:szCs w:val="32"/>
        </w:rPr>
        <w:t>对于本章给出格式附件的文件，供应商应按照本章中提供的统一格式填写，所附格式中要求填写的全部问题和／或信息都必须填写，不得自行删减内容；各栏目如填写不下，可另加附页；未给出格式附件的则由供应商自行提供。供应商应保证全部声明和填写的内容是真实的和正确的。全部文件应按规定的份数提交。格式如下：</w:t>
      </w:r>
    </w:p>
    <w:p w14:paraId="0CD9241D">
      <w:pPr>
        <w:pStyle w:val="17"/>
        <w:spacing w:line="360" w:lineRule="auto"/>
        <w:ind w:firstLine="480"/>
        <w:rPr>
          <w:rFonts w:hint="eastAsia" w:hAnsi="宋体" w:cs="宋体"/>
          <w:sz w:val="24"/>
          <w:szCs w:val="32"/>
        </w:rPr>
      </w:pPr>
    </w:p>
    <w:p w14:paraId="014B1B85">
      <w:pPr>
        <w:pStyle w:val="17"/>
        <w:spacing w:line="360" w:lineRule="auto"/>
        <w:ind w:firstLine="480"/>
        <w:rPr>
          <w:rFonts w:hint="eastAsia" w:hAnsi="宋体" w:cs="宋体"/>
          <w:sz w:val="24"/>
          <w:szCs w:val="32"/>
        </w:rPr>
      </w:pPr>
    </w:p>
    <w:p w14:paraId="396B6C86">
      <w:pPr>
        <w:pStyle w:val="17"/>
        <w:spacing w:line="360" w:lineRule="auto"/>
        <w:ind w:firstLine="480"/>
        <w:rPr>
          <w:rFonts w:hint="eastAsia" w:hAnsi="宋体" w:cs="宋体"/>
          <w:sz w:val="24"/>
          <w:szCs w:val="32"/>
        </w:rPr>
      </w:pPr>
    </w:p>
    <w:p w14:paraId="692F14CA">
      <w:pPr>
        <w:pStyle w:val="17"/>
        <w:spacing w:line="360" w:lineRule="auto"/>
        <w:ind w:firstLine="482"/>
        <w:rPr>
          <w:rFonts w:hint="eastAsia" w:hAnsi="宋体" w:cs="宋体"/>
          <w:b/>
          <w:sz w:val="24"/>
          <w:szCs w:val="32"/>
        </w:rPr>
      </w:pPr>
      <w:r>
        <w:rPr>
          <w:rFonts w:hint="eastAsia" w:hAnsi="宋体" w:cs="宋体"/>
          <w:b/>
          <w:sz w:val="24"/>
          <w:szCs w:val="32"/>
        </w:rPr>
        <w:t>★文件制作提示：</w:t>
      </w:r>
    </w:p>
    <w:p w14:paraId="4E3D72F5">
      <w:pPr>
        <w:pStyle w:val="17"/>
        <w:spacing w:line="360" w:lineRule="auto"/>
        <w:ind w:firstLine="482"/>
        <w:rPr>
          <w:rFonts w:hint="eastAsia" w:hAnsi="宋体" w:cs="宋体"/>
          <w:b/>
          <w:sz w:val="24"/>
          <w:szCs w:val="32"/>
        </w:rPr>
      </w:pPr>
      <w:r>
        <w:rPr>
          <w:rFonts w:hint="eastAsia" w:hAnsi="宋体" w:cs="宋体"/>
          <w:b/>
          <w:sz w:val="24"/>
          <w:szCs w:val="32"/>
        </w:rPr>
        <w:t>1.《资格文件》：须按照《资格文件》格式编写，电子版1份（加盖公章PDF格式）；</w:t>
      </w:r>
    </w:p>
    <w:p w14:paraId="266FF839">
      <w:pPr>
        <w:ind w:firstLine="482"/>
        <w:jc w:val="left"/>
        <w:rPr>
          <w:rFonts w:cs="宋体"/>
          <w:b/>
          <w:kern w:val="0"/>
          <w:sz w:val="24"/>
          <w:szCs w:val="32"/>
        </w:rPr>
      </w:pPr>
      <w:r>
        <w:rPr>
          <w:rFonts w:hint="eastAsia" w:cs="宋体"/>
          <w:b/>
          <w:kern w:val="0"/>
          <w:sz w:val="24"/>
          <w:szCs w:val="32"/>
        </w:rPr>
        <w:t>2.《项目申报书》：须按照《项目申报书》格式填写完整，A4纸打印；电子版1份（加盖公章PDF格式）。</w:t>
      </w:r>
    </w:p>
    <w:p w14:paraId="309266AB">
      <w:pPr>
        <w:pStyle w:val="15"/>
        <w:spacing w:line="560" w:lineRule="exact"/>
        <w:ind w:left="480" w:firstLine="0"/>
        <w:rPr>
          <w:rFonts w:hint="eastAsia" w:ascii="宋体" w:hAnsi="宋体" w:cs="宋体"/>
          <w:b/>
          <w:kern w:val="0"/>
          <w:sz w:val="24"/>
          <w:szCs w:val="22"/>
        </w:rPr>
      </w:pPr>
    </w:p>
    <w:p w14:paraId="7B797E4B">
      <w:pPr>
        <w:jc w:val="left"/>
        <w:rPr>
          <w:rFonts w:cs="宋体"/>
        </w:rPr>
      </w:pPr>
    </w:p>
    <w:p w14:paraId="7EEEEAB8">
      <w:pPr>
        <w:ind w:firstLine="482"/>
        <w:rPr>
          <w:rFonts w:cs="宋体"/>
        </w:rPr>
      </w:pPr>
    </w:p>
    <w:p w14:paraId="2EAF8F34">
      <w:pPr>
        <w:pStyle w:val="6"/>
        <w:rPr>
          <w:rFonts w:hint="eastAsia" w:cs="宋体"/>
        </w:rPr>
      </w:pPr>
    </w:p>
    <w:p w14:paraId="20158932">
      <w:pPr>
        <w:rPr>
          <w:rFonts w:cs="宋体"/>
        </w:rPr>
      </w:pPr>
    </w:p>
    <w:p w14:paraId="753D0BB1">
      <w:pPr>
        <w:pStyle w:val="6"/>
        <w:rPr>
          <w:rFonts w:hint="eastAsia" w:cs="宋体"/>
        </w:rPr>
      </w:pPr>
    </w:p>
    <w:p w14:paraId="41F67EE9">
      <w:pPr>
        <w:rPr>
          <w:rFonts w:cs="宋体"/>
        </w:rPr>
      </w:pPr>
    </w:p>
    <w:p w14:paraId="286F82FE">
      <w:pPr>
        <w:pStyle w:val="6"/>
        <w:rPr>
          <w:rFonts w:hint="eastAsia" w:cs="宋体"/>
        </w:rPr>
      </w:pPr>
    </w:p>
    <w:p w14:paraId="590115A6">
      <w:pPr>
        <w:ind w:left="-2" w:leftChars="-1" w:firstLine="482"/>
        <w:jc w:val="center"/>
        <w:rPr>
          <w:rFonts w:cs="宋体"/>
          <w:sz w:val="40"/>
        </w:rPr>
        <w:sectPr>
          <w:headerReference r:id="rId5" w:type="default"/>
          <w:footerReference r:id="rId6" w:type="default"/>
          <w:pgSz w:w="11906" w:h="16838"/>
          <w:pgMar w:top="1440" w:right="1800" w:bottom="1440" w:left="1800" w:header="851" w:footer="992" w:gutter="0"/>
          <w:pgNumType w:start="2"/>
          <w:cols w:space="720" w:num="1"/>
          <w:docGrid w:type="lines" w:linePitch="312" w:charSpace="0"/>
        </w:sectPr>
      </w:pPr>
      <w:bookmarkStart w:id="11" w:name="OLE_LINK1"/>
    </w:p>
    <w:p w14:paraId="19A8772B">
      <w:pPr>
        <w:ind w:left="-2" w:leftChars="-1" w:firstLine="482"/>
        <w:jc w:val="center"/>
        <w:rPr>
          <w:rFonts w:cs="宋体"/>
          <w:sz w:val="40"/>
        </w:rPr>
      </w:pPr>
      <w:r>
        <w:rPr>
          <w:rFonts w:hint="eastAsia" w:cs="宋体"/>
          <w:sz w:val="40"/>
        </w:rPr>
        <w:t>资格文件（格式）</w:t>
      </w:r>
    </w:p>
    <w:p w14:paraId="6EF07BBE">
      <w:pPr>
        <w:ind w:firstLine="482"/>
        <w:rPr>
          <w:rFonts w:cs="宋体"/>
        </w:rPr>
      </w:pPr>
    </w:p>
    <w:p w14:paraId="1AC82109">
      <w:pPr>
        <w:spacing w:line="480" w:lineRule="auto"/>
        <w:jc w:val="center"/>
        <w:rPr>
          <w:rFonts w:ascii="宋体" w:cs="宋体"/>
          <w:b/>
          <w:sz w:val="28"/>
        </w:rPr>
      </w:pPr>
      <w:r>
        <w:rPr>
          <w:rFonts w:hint="eastAsia" w:ascii="宋体" w:cs="宋体"/>
          <w:b/>
          <w:sz w:val="28"/>
        </w:rPr>
        <w:t>申报单位承诺函</w:t>
      </w:r>
    </w:p>
    <w:p w14:paraId="0AA8173C">
      <w:pPr>
        <w:pStyle w:val="17"/>
        <w:spacing w:line="560" w:lineRule="exact"/>
        <w:ind w:firstLine="0"/>
        <w:rPr>
          <w:rFonts w:hint="eastAsia" w:ascii="宋体" w:hAnsi="宋体" w:cs="宋体"/>
        </w:rPr>
      </w:pPr>
      <w:r>
        <w:rPr>
          <w:rFonts w:hint="eastAsia" w:ascii="宋体" w:hAnsi="宋体" w:cs="宋体"/>
        </w:rPr>
        <w:t>致：中国科协学会服务中心：</w:t>
      </w:r>
    </w:p>
    <w:p w14:paraId="6D901EC7">
      <w:pPr>
        <w:pStyle w:val="17"/>
        <w:spacing w:line="560" w:lineRule="exact"/>
        <w:ind w:firstLine="0"/>
        <w:rPr>
          <w:rFonts w:hint="eastAsia" w:ascii="宋体" w:hAnsi="宋体" w:cs="宋体"/>
        </w:rPr>
      </w:pPr>
      <w:r>
        <w:rPr>
          <w:rFonts w:hint="eastAsia" w:ascii="宋体" w:hAnsi="宋体" w:cs="宋体"/>
        </w:rPr>
        <w:t>在参与本次项目申报中，我单位承诺：</w:t>
      </w:r>
    </w:p>
    <w:p w14:paraId="4CF9AB28">
      <w:pPr>
        <w:pStyle w:val="18"/>
        <w:spacing w:line="560" w:lineRule="exact"/>
        <w:ind w:firstLine="480"/>
        <w:jc w:val="both"/>
        <w:rPr>
          <w:rFonts w:ascii="宋体"/>
        </w:rPr>
      </w:pPr>
      <w:r>
        <w:rPr>
          <w:rFonts w:hint="eastAsia" w:ascii="宋体"/>
        </w:rPr>
        <w:t>（一）</w:t>
      </w:r>
      <w:r>
        <w:rPr>
          <w:rFonts w:hint="eastAsia" w:ascii="宋体"/>
        </w:rPr>
        <w:tab/>
      </w:r>
      <w:r>
        <w:rPr>
          <w:rFonts w:hint="eastAsia" w:ascii="宋体"/>
        </w:rPr>
        <w:t>具有良好的商业信誉和健全的财务会计制度；</w:t>
      </w:r>
    </w:p>
    <w:p w14:paraId="212808E8">
      <w:pPr>
        <w:pStyle w:val="18"/>
        <w:spacing w:line="560" w:lineRule="exact"/>
        <w:ind w:firstLine="480"/>
        <w:jc w:val="both"/>
        <w:rPr>
          <w:rFonts w:ascii="宋体"/>
        </w:rPr>
      </w:pPr>
      <w:r>
        <w:rPr>
          <w:rFonts w:hint="eastAsia" w:ascii="宋体"/>
        </w:rPr>
        <w:t>（二）</w:t>
      </w:r>
      <w:r>
        <w:rPr>
          <w:rFonts w:hint="eastAsia" w:ascii="宋体"/>
        </w:rPr>
        <w:tab/>
      </w:r>
      <w:r>
        <w:rPr>
          <w:rFonts w:hint="eastAsia" w:ascii="宋体"/>
        </w:rPr>
        <w:t>具有履行合同所必需的设备和专业技术能力；</w:t>
      </w:r>
    </w:p>
    <w:p w14:paraId="17EA6AED">
      <w:pPr>
        <w:pStyle w:val="18"/>
        <w:spacing w:line="560" w:lineRule="exact"/>
        <w:ind w:firstLine="480"/>
        <w:jc w:val="both"/>
        <w:rPr>
          <w:rFonts w:ascii="宋体"/>
        </w:rPr>
      </w:pPr>
      <w:r>
        <w:rPr>
          <w:rFonts w:hint="eastAsia" w:ascii="宋体"/>
        </w:rPr>
        <w:t>（三）</w:t>
      </w:r>
      <w:r>
        <w:rPr>
          <w:rFonts w:hint="eastAsia" w:ascii="宋体"/>
        </w:rPr>
        <w:tab/>
      </w:r>
      <w:r>
        <w:rPr>
          <w:rFonts w:hint="eastAsia" w:ascii="宋体"/>
        </w:rPr>
        <w:t>有依法缴纳税收和社会保障资金的良好记录；</w:t>
      </w:r>
    </w:p>
    <w:p w14:paraId="1714B3E2">
      <w:pPr>
        <w:pStyle w:val="18"/>
        <w:spacing w:line="560" w:lineRule="exact"/>
        <w:ind w:firstLine="480"/>
        <w:jc w:val="both"/>
        <w:rPr>
          <w:rFonts w:ascii="宋体"/>
        </w:rPr>
      </w:pPr>
      <w:r>
        <w:rPr>
          <w:rFonts w:hint="eastAsia" w:ascii="宋体"/>
        </w:rPr>
        <w:t>（四）</w:t>
      </w:r>
      <w:r>
        <w:rPr>
          <w:rFonts w:hint="eastAsia" w:ascii="宋体"/>
        </w:rPr>
        <w:tab/>
      </w:r>
      <w:r>
        <w:rPr>
          <w:rFonts w:hint="eastAsia" w:ascii="宋体"/>
        </w:rPr>
        <w:t>参加申报活动前三年内，在经营活动中没有重大违法记录（重大违法记录指因违法经营受到刑事处罚或者责令停产停业、吊销许可证或者执照、较大数额罚款等行政处罚）；</w:t>
      </w:r>
    </w:p>
    <w:p w14:paraId="104597E8">
      <w:pPr>
        <w:pStyle w:val="18"/>
        <w:spacing w:line="560" w:lineRule="exact"/>
        <w:ind w:firstLine="480"/>
        <w:jc w:val="both"/>
        <w:rPr>
          <w:rFonts w:hint="eastAsia" w:ascii="宋体" w:hAnsi="宋体"/>
        </w:rPr>
      </w:pPr>
      <w:r>
        <w:rPr>
          <w:rFonts w:hint="eastAsia" w:ascii="宋体" w:hAnsi="宋体"/>
        </w:rPr>
        <w:t>（五）本单位承诺均不具有以下描述的行为：（1）两年内受到民政部或相关行政主管部门行政处罚的；（2）两年内被中国科协通报并限期整改的；（3）两年内在非不可抗力条件下未按要求完成</w:t>
      </w:r>
      <w:r>
        <w:rPr>
          <w:rFonts w:hint="eastAsia" w:ascii="宋体"/>
        </w:rPr>
        <w:t>中国科协学会服务中心</w:t>
      </w:r>
      <w:r>
        <w:rPr>
          <w:rFonts w:hint="eastAsia" w:ascii="宋体" w:hAnsi="宋体"/>
        </w:rPr>
        <w:t>有关项目的。</w:t>
      </w:r>
    </w:p>
    <w:p w14:paraId="58E1589A">
      <w:pPr>
        <w:pStyle w:val="18"/>
        <w:spacing w:line="560" w:lineRule="exact"/>
        <w:ind w:firstLine="420" w:firstLineChars="200"/>
        <w:jc w:val="both"/>
        <w:rPr>
          <w:rFonts w:ascii="宋体"/>
        </w:rPr>
      </w:pPr>
      <w:r>
        <w:rPr>
          <w:rFonts w:hint="eastAsia" w:ascii="宋体"/>
        </w:rPr>
        <w:t>（六）我单位不存在为采购项目提供整体设计、规范编制或者项目管理、监理、检测等服务后，再参加该采购项目的其他采购活动的情形（单一来源采购项目除外）；</w:t>
      </w:r>
    </w:p>
    <w:p w14:paraId="5810E40F">
      <w:pPr>
        <w:pStyle w:val="18"/>
        <w:spacing w:line="560" w:lineRule="exact"/>
        <w:ind w:firstLine="420" w:firstLineChars="200"/>
        <w:jc w:val="both"/>
        <w:rPr>
          <w:rFonts w:ascii="宋体"/>
        </w:rPr>
      </w:pPr>
      <w:r>
        <w:rPr>
          <w:rFonts w:hint="eastAsia" w:ascii="宋体"/>
        </w:rPr>
        <w:t>（七）与我单位存在“单位负责人为同一人或者存在直接控股、管理关系”的其他法人单位信息如下（如有，不论其是否参加本项目项下的采购活动均须填写）：</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0"/>
        <w:gridCol w:w="5154"/>
        <w:gridCol w:w="3352"/>
      </w:tblGrid>
      <w:tr w14:paraId="2FC06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1070" w:type="dxa"/>
            <w:vAlign w:val="center"/>
          </w:tcPr>
          <w:p w14:paraId="1B0A04AB">
            <w:pPr>
              <w:pStyle w:val="17"/>
              <w:ind w:left="60" w:firstLine="0"/>
              <w:jc w:val="center"/>
              <w:rPr>
                <w:rFonts w:hint="eastAsia" w:ascii="宋体" w:hAnsi="宋体" w:cs="宋体"/>
              </w:rPr>
            </w:pPr>
            <w:r>
              <w:rPr>
                <w:rFonts w:hint="eastAsia" w:ascii="宋体" w:hAnsi="宋体" w:cs="宋体"/>
              </w:rPr>
              <w:t>序号</w:t>
            </w:r>
          </w:p>
        </w:tc>
        <w:tc>
          <w:tcPr>
            <w:tcW w:w="5154" w:type="dxa"/>
            <w:vAlign w:val="center"/>
          </w:tcPr>
          <w:p w14:paraId="6A61D934">
            <w:pPr>
              <w:pStyle w:val="17"/>
              <w:ind w:left="60" w:firstLine="0"/>
              <w:jc w:val="center"/>
              <w:rPr>
                <w:rFonts w:hint="eastAsia" w:ascii="宋体" w:hAnsi="宋体" w:cs="宋体"/>
              </w:rPr>
            </w:pPr>
            <w:r>
              <w:rPr>
                <w:rFonts w:hint="eastAsia" w:ascii="宋体" w:hAnsi="宋体" w:cs="宋体"/>
              </w:rPr>
              <w:t>单位名称</w:t>
            </w:r>
          </w:p>
        </w:tc>
        <w:tc>
          <w:tcPr>
            <w:tcW w:w="3352" w:type="dxa"/>
            <w:vAlign w:val="center"/>
          </w:tcPr>
          <w:p w14:paraId="46D68BDD">
            <w:pPr>
              <w:pStyle w:val="17"/>
              <w:ind w:left="60" w:firstLine="0"/>
              <w:jc w:val="center"/>
              <w:rPr>
                <w:rFonts w:hint="eastAsia" w:ascii="宋体" w:hAnsi="宋体" w:cs="宋体"/>
              </w:rPr>
            </w:pPr>
            <w:r>
              <w:rPr>
                <w:rFonts w:hint="eastAsia" w:ascii="宋体" w:hAnsi="宋体" w:cs="宋体"/>
              </w:rPr>
              <w:t>相互关系</w:t>
            </w:r>
          </w:p>
        </w:tc>
      </w:tr>
      <w:tr w14:paraId="1C153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1070" w:type="dxa"/>
            <w:vAlign w:val="center"/>
          </w:tcPr>
          <w:p w14:paraId="042E493E">
            <w:pPr>
              <w:pStyle w:val="17"/>
              <w:ind w:firstLine="0"/>
              <w:jc w:val="center"/>
              <w:rPr>
                <w:rFonts w:hint="eastAsia" w:ascii="宋体" w:hAnsi="宋体" w:cs="宋体"/>
              </w:rPr>
            </w:pPr>
            <w:r>
              <w:rPr>
                <w:rFonts w:hint="eastAsia" w:ascii="宋体" w:hAnsi="宋体" w:cs="宋体"/>
              </w:rPr>
              <w:t>1</w:t>
            </w:r>
          </w:p>
        </w:tc>
        <w:tc>
          <w:tcPr>
            <w:tcW w:w="5154" w:type="dxa"/>
            <w:vAlign w:val="center"/>
          </w:tcPr>
          <w:p w14:paraId="7EBC8552">
            <w:pPr>
              <w:pStyle w:val="17"/>
              <w:ind w:left="60" w:firstLine="0"/>
              <w:rPr>
                <w:rFonts w:hint="eastAsia" w:ascii="宋体" w:hAnsi="宋体" w:cs="宋体"/>
              </w:rPr>
            </w:pPr>
          </w:p>
        </w:tc>
        <w:tc>
          <w:tcPr>
            <w:tcW w:w="3352" w:type="dxa"/>
            <w:vAlign w:val="center"/>
          </w:tcPr>
          <w:p w14:paraId="215384AA">
            <w:pPr>
              <w:pStyle w:val="17"/>
              <w:ind w:left="60" w:firstLine="0"/>
              <w:rPr>
                <w:rFonts w:hint="eastAsia" w:ascii="宋体" w:hAnsi="宋体" w:cs="宋体"/>
              </w:rPr>
            </w:pPr>
          </w:p>
        </w:tc>
      </w:tr>
      <w:tr w14:paraId="33D2C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070" w:type="dxa"/>
            <w:vAlign w:val="center"/>
          </w:tcPr>
          <w:p w14:paraId="757460C1">
            <w:pPr>
              <w:pStyle w:val="17"/>
              <w:ind w:firstLine="0"/>
              <w:jc w:val="center"/>
              <w:rPr>
                <w:rFonts w:hint="eastAsia" w:ascii="宋体" w:hAnsi="宋体" w:cs="宋体"/>
              </w:rPr>
            </w:pPr>
            <w:r>
              <w:rPr>
                <w:rFonts w:hint="eastAsia" w:ascii="宋体" w:hAnsi="宋体" w:cs="宋体"/>
              </w:rPr>
              <w:t>2</w:t>
            </w:r>
          </w:p>
        </w:tc>
        <w:tc>
          <w:tcPr>
            <w:tcW w:w="5154" w:type="dxa"/>
            <w:vAlign w:val="center"/>
          </w:tcPr>
          <w:p w14:paraId="0CB0C008">
            <w:pPr>
              <w:pStyle w:val="17"/>
              <w:ind w:left="60" w:firstLine="0"/>
              <w:rPr>
                <w:rFonts w:hint="eastAsia" w:ascii="宋体" w:hAnsi="宋体" w:cs="宋体"/>
              </w:rPr>
            </w:pPr>
          </w:p>
        </w:tc>
        <w:tc>
          <w:tcPr>
            <w:tcW w:w="3352" w:type="dxa"/>
            <w:vAlign w:val="center"/>
          </w:tcPr>
          <w:p w14:paraId="73C3A661">
            <w:pPr>
              <w:pStyle w:val="17"/>
              <w:ind w:left="60" w:firstLine="0"/>
              <w:rPr>
                <w:rFonts w:hint="eastAsia" w:ascii="宋体" w:hAnsi="宋体" w:cs="宋体"/>
              </w:rPr>
            </w:pPr>
          </w:p>
        </w:tc>
      </w:tr>
      <w:tr w14:paraId="36E19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1070" w:type="dxa"/>
            <w:vAlign w:val="center"/>
          </w:tcPr>
          <w:p w14:paraId="396689F8">
            <w:pPr>
              <w:pStyle w:val="17"/>
              <w:ind w:firstLine="0"/>
              <w:jc w:val="center"/>
              <w:rPr>
                <w:rFonts w:hint="eastAsia" w:ascii="宋体" w:hAnsi="宋体" w:cs="宋体"/>
              </w:rPr>
            </w:pPr>
            <w:r>
              <w:rPr>
                <w:rFonts w:hint="eastAsia" w:ascii="宋体" w:hAnsi="宋体" w:cs="宋体"/>
              </w:rPr>
              <w:t>…</w:t>
            </w:r>
          </w:p>
        </w:tc>
        <w:tc>
          <w:tcPr>
            <w:tcW w:w="5154" w:type="dxa"/>
            <w:vAlign w:val="center"/>
          </w:tcPr>
          <w:p w14:paraId="2DC7CB42">
            <w:pPr>
              <w:pStyle w:val="17"/>
              <w:ind w:left="60" w:firstLine="0"/>
              <w:rPr>
                <w:rFonts w:hint="eastAsia" w:ascii="宋体" w:hAnsi="宋体" w:cs="宋体"/>
              </w:rPr>
            </w:pPr>
          </w:p>
        </w:tc>
        <w:tc>
          <w:tcPr>
            <w:tcW w:w="3352" w:type="dxa"/>
            <w:vAlign w:val="center"/>
          </w:tcPr>
          <w:p w14:paraId="64CD667C">
            <w:pPr>
              <w:pStyle w:val="17"/>
              <w:ind w:left="60" w:firstLine="0"/>
              <w:rPr>
                <w:rFonts w:hint="eastAsia" w:ascii="宋体" w:hAnsi="宋体" w:cs="宋体"/>
              </w:rPr>
            </w:pPr>
          </w:p>
        </w:tc>
      </w:tr>
    </w:tbl>
    <w:p w14:paraId="0749968F">
      <w:pPr>
        <w:pStyle w:val="18"/>
        <w:ind w:firstLine="420" w:firstLineChars="200"/>
        <w:rPr>
          <w:rFonts w:ascii="宋体"/>
        </w:rPr>
      </w:pPr>
      <w:r>
        <w:rPr>
          <w:rFonts w:hint="eastAsia" w:ascii="宋体"/>
        </w:rPr>
        <w:t>（八）申报价格须包含本申报项目中全部内容，如分项报价表有缺漏视为已含在其他各项报价中，将不对申报价格进行调整。所报响应报价（即总价金额）与按单价汇总金额不一致的，以单价金额计算结果为准。</w:t>
      </w:r>
    </w:p>
    <w:p w14:paraId="2D219742">
      <w:pPr>
        <w:pStyle w:val="17"/>
        <w:ind w:firstLine="0"/>
        <w:rPr>
          <w:rFonts w:hint="eastAsia" w:ascii="宋体" w:hAnsi="宋体" w:cs="宋体"/>
        </w:rPr>
      </w:pPr>
    </w:p>
    <w:p w14:paraId="7CB4985D">
      <w:pPr>
        <w:pStyle w:val="17"/>
        <w:spacing w:line="360" w:lineRule="auto"/>
        <w:ind w:left="62" w:firstLine="480"/>
        <w:rPr>
          <w:rFonts w:hint="eastAsia" w:ascii="宋体" w:hAnsi="宋体" w:cs="宋体"/>
        </w:rPr>
      </w:pPr>
      <w:r>
        <w:rPr>
          <w:rFonts w:hint="eastAsia" w:ascii="宋体" w:hAnsi="宋体" w:cs="宋体"/>
        </w:rPr>
        <w:t>我单位已仔细阅读上述条款，上述承诺真实有效，否则我方负全部责任。</w:t>
      </w:r>
    </w:p>
    <w:p w14:paraId="37461C60">
      <w:pPr>
        <w:pStyle w:val="17"/>
        <w:adjustRightInd/>
        <w:snapToGrid/>
        <w:spacing w:line="360" w:lineRule="auto"/>
        <w:ind w:left="62" w:firstLine="480"/>
        <w:rPr>
          <w:rFonts w:hint="eastAsia" w:ascii="宋体" w:hAnsi="宋体" w:cs="宋体"/>
        </w:rPr>
      </w:pPr>
      <w:r>
        <w:rPr>
          <w:rFonts w:hint="eastAsia" w:ascii="宋体" w:hAnsi="宋体" w:cs="宋体"/>
        </w:rPr>
        <w:t>申报单位名称（加盖公章）：    ____________</w:t>
      </w:r>
    </w:p>
    <w:p w14:paraId="17BB5AA1">
      <w:pPr>
        <w:pStyle w:val="17"/>
        <w:adjustRightInd/>
        <w:snapToGrid/>
        <w:spacing w:line="360" w:lineRule="auto"/>
        <w:ind w:left="62" w:firstLine="480"/>
        <w:rPr>
          <w:rFonts w:hint="eastAsia" w:ascii="宋体" w:hAnsi="宋体" w:cs="宋体"/>
        </w:rPr>
      </w:pPr>
      <w:r>
        <w:rPr>
          <w:rFonts w:hint="eastAsia" w:ascii="宋体" w:hAnsi="宋体" w:cs="宋体"/>
        </w:rPr>
        <w:t xml:space="preserve">（如有）联合体成员单位名称（加盖公章）：    ____________ </w:t>
      </w:r>
    </w:p>
    <w:p w14:paraId="09909E78">
      <w:pPr>
        <w:pStyle w:val="17"/>
        <w:adjustRightInd/>
        <w:snapToGrid/>
        <w:spacing w:line="360" w:lineRule="auto"/>
        <w:ind w:left="62" w:firstLine="480"/>
        <w:rPr>
          <w:rFonts w:hint="eastAsia" w:ascii="宋体" w:hAnsi="宋体" w:cs="宋体"/>
        </w:rPr>
      </w:pPr>
      <w:r>
        <w:rPr>
          <w:rFonts w:hint="eastAsia" w:ascii="宋体" w:hAnsi="宋体" w:cs="宋体"/>
        </w:rPr>
        <w:t xml:space="preserve">日期：_____年______月______日 </w:t>
      </w:r>
    </w:p>
    <w:bookmarkEnd w:id="11"/>
    <w:p w14:paraId="0C1C1C1E">
      <w:pPr>
        <w:pStyle w:val="17"/>
        <w:spacing w:line="360" w:lineRule="auto"/>
        <w:ind w:left="62" w:firstLine="482"/>
        <w:rPr>
          <w:rFonts w:hint="eastAsia" w:ascii="宋体" w:hAnsi="宋体" w:cs="宋体"/>
          <w:b/>
          <w:bCs/>
        </w:rPr>
      </w:pPr>
      <w:r>
        <w:rPr>
          <w:rFonts w:hint="eastAsia" w:ascii="宋体" w:hAnsi="宋体" w:cs="宋体"/>
          <w:b/>
          <w:bCs/>
        </w:rPr>
        <w:t>备注: 以联合体形式申报的，申报单位名称应填写联合体牵头单位及成员单位全称，且均需加盖公章。</w:t>
      </w:r>
    </w:p>
    <w:p w14:paraId="2D6F590E">
      <w:pPr>
        <w:pStyle w:val="19"/>
        <w:spacing w:after="0"/>
        <w:rPr>
          <w:rFonts w:hint="eastAsia" w:ascii="宋体" w:hAnsi="宋体" w:cs="宋体"/>
        </w:rPr>
      </w:pPr>
      <w:r>
        <w:rPr>
          <w:rFonts w:hint="eastAsia" w:ascii="宋体" w:cs="宋体"/>
        </w:rPr>
        <w:br w:type="page"/>
      </w:r>
      <w:r>
        <w:rPr>
          <w:rFonts w:hint="eastAsia" w:ascii="宋体" w:hAnsi="宋体" w:cs="宋体"/>
          <w:sz w:val="32"/>
          <w:szCs w:val="36"/>
        </w:rPr>
        <w:t>联合体协议（格式）</w:t>
      </w:r>
    </w:p>
    <w:p w14:paraId="23B843BB">
      <w:pPr>
        <w:jc w:val="center"/>
        <w:rPr>
          <w:rFonts w:cs="宋体"/>
        </w:rPr>
      </w:pPr>
      <w:r>
        <w:rPr>
          <w:rFonts w:hint="eastAsia" w:cs="宋体"/>
        </w:rPr>
        <w:t>（联合体申报时须提供联合体协议）</w:t>
      </w:r>
    </w:p>
    <w:p w14:paraId="6F0B2802">
      <w:pPr>
        <w:topLinePunct/>
        <w:spacing w:before="312" w:beforeLines="100" w:line="440" w:lineRule="exact"/>
        <w:ind w:firstLine="480"/>
        <w:rPr>
          <w:rFonts w:cs="宋体"/>
        </w:rPr>
      </w:pPr>
      <w:r>
        <w:rPr>
          <w:rFonts w:hint="eastAsia" w:cs="宋体"/>
        </w:rPr>
        <w:t>（所有成员单位名称）自愿组成联合体，共同参加</w:t>
      </w:r>
      <w:r>
        <w:rPr>
          <w:rFonts w:hint="eastAsia" w:cs="宋体"/>
          <w:u w:val="single"/>
        </w:rPr>
        <w:t>（项目名称）</w:t>
      </w:r>
      <w:r>
        <w:rPr>
          <w:rFonts w:hint="eastAsia" w:cs="宋体"/>
        </w:rPr>
        <w:t>的申报。现就联合体申报事宜订立如下协议。</w:t>
      </w:r>
    </w:p>
    <w:p w14:paraId="1A0AD515">
      <w:pPr>
        <w:topLinePunct/>
        <w:spacing w:line="440" w:lineRule="exact"/>
        <w:ind w:firstLine="480"/>
        <w:rPr>
          <w:rFonts w:cs="宋体"/>
        </w:rPr>
      </w:pPr>
      <w:r>
        <w:rPr>
          <w:rFonts w:hint="eastAsia" w:cs="宋体"/>
        </w:rPr>
        <w:t>1、（牵头人成员单位名称）为牵头人。</w:t>
      </w:r>
    </w:p>
    <w:p w14:paraId="2C9D3FF3">
      <w:pPr>
        <w:topLinePunct/>
        <w:spacing w:line="440" w:lineRule="exact"/>
        <w:ind w:firstLine="480"/>
        <w:rPr>
          <w:rFonts w:cs="宋体"/>
        </w:rPr>
      </w:pPr>
      <w:r>
        <w:rPr>
          <w:rFonts w:hint="eastAsia" w:cs="宋体"/>
        </w:rPr>
        <w:t>2、联合体牵头人合法代表联合体各成员负责本项目申报文件编制和合同签署活动，代表联合体提交和接收相关的资料、信息及指示，处理与之有关的一切事务，并负责合同实施阶段的主办、组织和协调工作。</w:t>
      </w:r>
    </w:p>
    <w:p w14:paraId="27AB2565">
      <w:pPr>
        <w:topLinePunct/>
        <w:spacing w:line="440" w:lineRule="exact"/>
        <w:ind w:firstLine="480"/>
        <w:rPr>
          <w:rFonts w:cs="宋体"/>
        </w:rPr>
      </w:pPr>
      <w:r>
        <w:rPr>
          <w:rFonts w:hint="eastAsia" w:cs="宋体"/>
        </w:rPr>
        <w:t>3、联合体将严格按照申报指南的各项要求，递交项目申报书，履行合同，并对外承担连带责任。</w:t>
      </w:r>
    </w:p>
    <w:p w14:paraId="6BC65E8B">
      <w:pPr>
        <w:topLinePunct/>
        <w:spacing w:line="440" w:lineRule="exact"/>
        <w:ind w:firstLine="480"/>
        <w:rPr>
          <w:rFonts w:cs="宋体"/>
        </w:rPr>
      </w:pPr>
      <w:r>
        <w:rPr>
          <w:rFonts w:hint="eastAsia" w:cs="宋体"/>
        </w:rPr>
        <w:t>4、联合体各成员单位内部相应的责任如下：</w:t>
      </w:r>
    </w:p>
    <w:p w14:paraId="3425E5F2">
      <w:pPr>
        <w:topLinePunct/>
        <w:spacing w:line="440" w:lineRule="exact"/>
        <w:ind w:firstLine="480"/>
        <w:rPr>
          <w:rFonts w:cs="宋体"/>
          <w:i/>
          <w:iCs/>
          <w:u w:val="single"/>
        </w:rPr>
      </w:pPr>
      <w:r>
        <w:rPr>
          <w:rFonts w:hint="eastAsia" w:cs="宋体"/>
          <w:i/>
          <w:iCs/>
          <w:u w:val="single"/>
        </w:rPr>
        <w:t xml:space="preserve"> （联合体补充相关责任描述）                                                                </w:t>
      </w:r>
    </w:p>
    <w:p w14:paraId="2CF33AAC">
      <w:pPr>
        <w:topLinePunct/>
        <w:spacing w:line="440" w:lineRule="exact"/>
        <w:rPr>
          <w:rFonts w:cs="宋体"/>
          <w:u w:val="single"/>
        </w:rPr>
      </w:pPr>
      <w:r>
        <w:rPr>
          <w:rFonts w:hint="eastAsia" w:cs="宋体"/>
          <w:i/>
          <w:iCs/>
          <w:u w:val="single"/>
        </w:rPr>
        <w:t xml:space="preserve">                                                                                                                                                                                                                 </w:t>
      </w:r>
    </w:p>
    <w:p w14:paraId="0A1EB673">
      <w:pPr>
        <w:topLinePunct/>
        <w:spacing w:line="440" w:lineRule="exact"/>
        <w:ind w:firstLine="480"/>
        <w:rPr>
          <w:rFonts w:cs="宋体"/>
        </w:rPr>
      </w:pPr>
      <w:r>
        <w:rPr>
          <w:rFonts w:hint="eastAsia" w:cs="宋体"/>
        </w:rPr>
        <w:t>5、联合体其他成员委托牵头人代表联合体与采购人签订合同。</w:t>
      </w:r>
    </w:p>
    <w:p w14:paraId="574A04B6">
      <w:pPr>
        <w:topLinePunct/>
        <w:spacing w:line="440" w:lineRule="exact"/>
        <w:ind w:firstLine="480"/>
        <w:rPr>
          <w:rFonts w:cs="宋体"/>
        </w:rPr>
      </w:pPr>
      <w:r>
        <w:rPr>
          <w:rFonts w:hint="eastAsia" w:cs="宋体"/>
        </w:rPr>
        <w:t xml:space="preserve">6、本协议书自签署之日起生效，合同履行完毕后自动失效。 </w:t>
      </w:r>
    </w:p>
    <w:p w14:paraId="4DA39707">
      <w:pPr>
        <w:topLinePunct/>
        <w:spacing w:line="440" w:lineRule="exact"/>
        <w:ind w:firstLine="480"/>
        <w:rPr>
          <w:rFonts w:cs="宋体"/>
        </w:rPr>
      </w:pPr>
      <w:r>
        <w:rPr>
          <w:rFonts w:hint="eastAsia" w:cs="宋体"/>
        </w:rPr>
        <w:t>7、本协议书一式</w:t>
      </w:r>
      <w:r>
        <w:rPr>
          <w:rFonts w:hint="eastAsia" w:cs="宋体"/>
          <w:u w:val="single"/>
        </w:rPr>
        <w:t xml:space="preserve">   </w:t>
      </w:r>
      <w:r>
        <w:rPr>
          <w:rFonts w:hint="eastAsia" w:cs="宋体"/>
        </w:rPr>
        <w:t>份，联合体成员和采购人各执一份。</w:t>
      </w:r>
    </w:p>
    <w:p w14:paraId="17E5CA60">
      <w:pPr>
        <w:topLinePunct/>
        <w:spacing w:line="440" w:lineRule="exact"/>
        <w:ind w:firstLine="480"/>
        <w:rPr>
          <w:rFonts w:cs="宋体"/>
        </w:rPr>
      </w:pPr>
    </w:p>
    <w:p w14:paraId="65918EC1">
      <w:pPr>
        <w:topLinePunct/>
        <w:spacing w:line="440" w:lineRule="exact"/>
        <w:ind w:firstLine="480"/>
        <w:rPr>
          <w:rFonts w:cs="宋体"/>
        </w:rPr>
      </w:pPr>
      <w:r>
        <w:rPr>
          <w:rFonts w:hint="eastAsia" w:cs="宋体"/>
        </w:rPr>
        <w:t>成员一名称：</w:t>
      </w:r>
      <w:r>
        <w:rPr>
          <w:rFonts w:hint="eastAsia" w:cs="宋体"/>
          <w:u w:val="single"/>
        </w:rPr>
        <w:t xml:space="preserve">                                 </w:t>
      </w:r>
      <w:r>
        <w:rPr>
          <w:rFonts w:hint="eastAsia" w:cs="宋体"/>
        </w:rPr>
        <w:t>（盖章）</w:t>
      </w:r>
    </w:p>
    <w:p w14:paraId="1C1E5FB4">
      <w:pPr>
        <w:topLinePunct/>
        <w:spacing w:line="440" w:lineRule="exact"/>
        <w:ind w:firstLine="480"/>
        <w:rPr>
          <w:rFonts w:cs="宋体"/>
        </w:rPr>
      </w:pPr>
      <w:r>
        <w:rPr>
          <w:rFonts w:hint="eastAsia" w:cs="宋体"/>
        </w:rPr>
        <w:t>法定代表人或其委托代理人：</w:t>
      </w:r>
      <w:r>
        <w:rPr>
          <w:rFonts w:hint="eastAsia" w:cs="宋体"/>
          <w:u w:val="single"/>
        </w:rPr>
        <w:t xml:space="preserve">                   </w:t>
      </w:r>
      <w:r>
        <w:rPr>
          <w:rFonts w:hint="eastAsia" w:cs="宋体"/>
        </w:rPr>
        <w:t>（签字）</w:t>
      </w:r>
    </w:p>
    <w:p w14:paraId="544A2AD8">
      <w:pPr>
        <w:topLinePunct/>
        <w:spacing w:line="440" w:lineRule="exact"/>
        <w:ind w:firstLine="480"/>
        <w:rPr>
          <w:rFonts w:cs="宋体"/>
        </w:rPr>
      </w:pPr>
      <w:r>
        <w:rPr>
          <w:rFonts w:hint="eastAsia" w:cs="宋体"/>
        </w:rPr>
        <w:t>成员二名称：</w:t>
      </w:r>
      <w:r>
        <w:rPr>
          <w:rFonts w:hint="eastAsia" w:cs="宋体"/>
          <w:u w:val="single"/>
        </w:rPr>
        <w:t xml:space="preserve">                                 </w:t>
      </w:r>
      <w:r>
        <w:rPr>
          <w:rFonts w:hint="eastAsia" w:cs="宋体"/>
        </w:rPr>
        <w:t>（盖章）</w:t>
      </w:r>
    </w:p>
    <w:p w14:paraId="3C5A91FC">
      <w:pPr>
        <w:topLinePunct/>
        <w:spacing w:line="440" w:lineRule="exact"/>
        <w:ind w:firstLine="480"/>
        <w:rPr>
          <w:rFonts w:cs="宋体"/>
        </w:rPr>
      </w:pPr>
      <w:r>
        <w:rPr>
          <w:rFonts w:hint="eastAsia" w:cs="宋体"/>
        </w:rPr>
        <w:t>法定代表人或其委托代理人：</w:t>
      </w:r>
      <w:r>
        <w:rPr>
          <w:rFonts w:hint="eastAsia" w:cs="宋体"/>
          <w:u w:val="single"/>
        </w:rPr>
        <w:t xml:space="preserve">                   </w:t>
      </w:r>
      <w:r>
        <w:rPr>
          <w:rFonts w:hint="eastAsia" w:cs="宋体"/>
        </w:rPr>
        <w:t>（签字）</w:t>
      </w:r>
    </w:p>
    <w:p w14:paraId="799F5180">
      <w:pPr>
        <w:topLinePunct/>
        <w:spacing w:line="440" w:lineRule="exact"/>
        <w:ind w:firstLine="480"/>
        <w:rPr>
          <w:rFonts w:cs="宋体"/>
        </w:rPr>
      </w:pPr>
      <w:r>
        <w:rPr>
          <w:rFonts w:hint="eastAsia" w:cs="宋体"/>
        </w:rPr>
        <w:t xml:space="preserve">…… </w:t>
      </w:r>
    </w:p>
    <w:p w14:paraId="70069D59">
      <w:pPr>
        <w:topLinePunct/>
        <w:spacing w:line="440" w:lineRule="exact"/>
        <w:ind w:firstLine="480"/>
        <w:jc w:val="center"/>
      </w:pPr>
      <w:r>
        <w:rPr>
          <w:rFonts w:hint="eastAsia" w:cs="宋体"/>
        </w:rPr>
        <w:t>年   月   日</w:t>
      </w:r>
    </w:p>
    <w:p w14:paraId="48CF574B"/>
    <w:p w14:paraId="5554AABE">
      <w:pPr>
        <w:pStyle w:val="17"/>
        <w:spacing w:line="360" w:lineRule="auto"/>
        <w:ind w:left="62" w:firstLine="0"/>
        <w:rPr>
          <w:rFonts w:ascii="Times New Roman"/>
        </w:rPr>
      </w:pPr>
    </w:p>
    <w:p w14:paraId="2C271457">
      <w:pPr>
        <w:pStyle w:val="14"/>
        <w:numPr>
          <w:ilvl w:val="0"/>
          <w:numId w:val="0"/>
        </w:numPr>
        <w:ind w:left="-2" w:leftChars="-1" w:right="210"/>
        <w:jc w:val="center"/>
        <w:rPr>
          <w:rFonts w:hint="eastAsia"/>
          <w:w w:val="90"/>
          <w:sz w:val="40"/>
        </w:rPr>
      </w:pPr>
      <w:r>
        <w:rPr>
          <w:rFonts w:hint="eastAsia"/>
          <w:w w:val="90"/>
          <w:sz w:val="40"/>
        </w:rPr>
        <w:br w:type="page"/>
      </w:r>
      <w:r>
        <w:rPr>
          <w:rFonts w:hint="eastAsia"/>
          <w:w w:val="90"/>
          <w:sz w:val="40"/>
        </w:rPr>
        <w:t>项目申报书</w:t>
      </w:r>
      <w:r>
        <w:rPr>
          <w:rFonts w:hint="eastAsia"/>
          <w:sz w:val="40"/>
        </w:rPr>
        <w:t>（格式）</w:t>
      </w:r>
    </w:p>
    <w:p w14:paraId="724414DC">
      <w:pPr>
        <w:ind w:firstLine="972"/>
        <w:jc w:val="center"/>
        <w:rPr>
          <w:rFonts w:ascii="小标宋" w:eastAsia="小标宋"/>
          <w:bCs/>
          <w:color w:val="auto"/>
          <w:w w:val="90"/>
          <w:sz w:val="54"/>
          <w:szCs w:val="54"/>
        </w:rPr>
      </w:pPr>
    </w:p>
    <w:p w14:paraId="38E13229">
      <w:pPr>
        <w:jc w:val="center"/>
        <w:rPr>
          <w:rFonts w:ascii="小标宋" w:eastAsia="小标宋"/>
          <w:bCs/>
          <w:color w:val="auto"/>
          <w:w w:val="90"/>
          <w:sz w:val="54"/>
          <w:szCs w:val="54"/>
        </w:rPr>
      </w:pPr>
      <w:r>
        <w:rPr>
          <w:rFonts w:hint="eastAsia" w:ascii="小标宋" w:eastAsia="小标宋"/>
          <w:bCs/>
          <w:color w:val="auto"/>
          <w:w w:val="90"/>
          <w:sz w:val="54"/>
          <w:szCs w:val="54"/>
        </w:rPr>
        <w:t>项 目 申 报 书</w:t>
      </w:r>
    </w:p>
    <w:p w14:paraId="324E1AA6">
      <w:pPr>
        <w:spacing w:line="500" w:lineRule="exact"/>
        <w:ind w:firstLine="480"/>
        <w:rPr>
          <w:color w:val="auto"/>
        </w:rPr>
      </w:pPr>
    </w:p>
    <w:p w14:paraId="79611E47">
      <w:pPr>
        <w:pStyle w:val="6"/>
        <w:tabs>
          <w:tab w:val="left" w:pos="567"/>
        </w:tabs>
        <w:rPr>
          <w:rFonts w:hint="eastAsia"/>
          <w:color w:val="auto"/>
        </w:rPr>
      </w:pPr>
    </w:p>
    <w:p w14:paraId="1DD3910A">
      <w:pPr>
        <w:pStyle w:val="6"/>
        <w:tabs>
          <w:tab w:val="left" w:pos="567"/>
        </w:tabs>
        <w:rPr>
          <w:rFonts w:hint="eastAsia"/>
          <w:color w:val="auto"/>
        </w:rPr>
      </w:pPr>
    </w:p>
    <w:p w14:paraId="5870013A">
      <w:pPr>
        <w:pStyle w:val="6"/>
        <w:tabs>
          <w:tab w:val="left" w:pos="567"/>
        </w:tabs>
        <w:rPr>
          <w:rFonts w:hint="eastAsia"/>
          <w:color w:val="auto"/>
        </w:rPr>
      </w:pPr>
    </w:p>
    <w:p w14:paraId="5BEBEAAE">
      <w:pPr>
        <w:pStyle w:val="6"/>
        <w:tabs>
          <w:tab w:val="left" w:pos="567"/>
        </w:tabs>
        <w:rPr>
          <w:rFonts w:hint="eastAsia"/>
          <w:color w:val="auto"/>
        </w:rPr>
      </w:pPr>
    </w:p>
    <w:p w14:paraId="04970289">
      <w:pPr>
        <w:pStyle w:val="6"/>
        <w:tabs>
          <w:tab w:val="left" w:pos="567"/>
        </w:tabs>
        <w:rPr>
          <w:rFonts w:hint="eastAsia"/>
          <w:color w:val="auto"/>
        </w:rPr>
      </w:pPr>
    </w:p>
    <w:tbl>
      <w:tblPr>
        <w:tblStyle w:val="12"/>
        <w:tblW w:w="0" w:type="auto"/>
        <w:jc w:val="center"/>
        <w:tblLayout w:type="fixed"/>
        <w:tblCellMar>
          <w:top w:w="0" w:type="dxa"/>
          <w:left w:w="108" w:type="dxa"/>
          <w:bottom w:w="0" w:type="dxa"/>
          <w:right w:w="108" w:type="dxa"/>
        </w:tblCellMar>
      </w:tblPr>
      <w:tblGrid>
        <w:gridCol w:w="1607"/>
        <w:gridCol w:w="5924"/>
      </w:tblGrid>
      <w:tr w14:paraId="551A8393">
        <w:tblPrEx>
          <w:tblCellMar>
            <w:top w:w="0" w:type="dxa"/>
            <w:left w:w="108" w:type="dxa"/>
            <w:bottom w:w="0" w:type="dxa"/>
            <w:right w:w="108" w:type="dxa"/>
          </w:tblCellMar>
        </w:tblPrEx>
        <w:trPr>
          <w:trHeight w:val="771" w:hRule="atLeast"/>
          <w:jc w:val="center"/>
        </w:trPr>
        <w:tc>
          <w:tcPr>
            <w:tcW w:w="1607" w:type="dxa"/>
            <w:vAlign w:val="center"/>
          </w:tcPr>
          <w:p w14:paraId="3048F5C5">
            <w:pPr>
              <w:spacing w:line="540" w:lineRule="exact"/>
              <w:jc w:val="distribute"/>
              <w:rPr>
                <w:rFonts w:hint="eastAsia" w:ascii="仿宋_GB2312" w:hAnsi="仿宋_GB2312" w:eastAsia="仿宋_GB2312" w:cs="仿宋_GB2312"/>
                <w:color w:val="auto"/>
                <w:w w:val="90"/>
                <w:sz w:val="32"/>
                <w:szCs w:val="32"/>
              </w:rPr>
            </w:pPr>
            <w:r>
              <w:rPr>
                <w:rFonts w:hint="eastAsia" w:ascii="仿宋_GB2312" w:hAnsi="仿宋_GB2312" w:eastAsia="仿宋_GB2312" w:cs="仿宋_GB2312"/>
                <w:color w:val="auto"/>
                <w:w w:val="90"/>
                <w:sz w:val="32"/>
                <w:szCs w:val="32"/>
              </w:rPr>
              <w:t>项目名称</w:t>
            </w:r>
          </w:p>
        </w:tc>
        <w:tc>
          <w:tcPr>
            <w:tcW w:w="5924" w:type="dxa"/>
            <w:tcBorders>
              <w:bottom w:val="single" w:color="auto" w:sz="4" w:space="0"/>
            </w:tcBorders>
            <w:vAlign w:val="center"/>
          </w:tcPr>
          <w:p w14:paraId="7A0962A6">
            <w:pPr>
              <w:spacing w:line="540" w:lineRule="exact"/>
              <w:ind w:firstLine="575"/>
              <w:jc w:val="center"/>
              <w:rPr>
                <w:color w:val="auto"/>
                <w:w w:val="90"/>
                <w:szCs w:val="28"/>
              </w:rPr>
            </w:pPr>
            <w:r>
              <w:rPr>
                <w:rFonts w:hint="eastAsia"/>
                <w:color w:val="auto"/>
                <w:w w:val="90"/>
                <w:sz w:val="32"/>
                <w:szCs w:val="32"/>
              </w:rPr>
              <w:t>***研讨活动</w:t>
            </w:r>
          </w:p>
        </w:tc>
      </w:tr>
      <w:tr w14:paraId="4F9F18D3">
        <w:tblPrEx>
          <w:tblCellMar>
            <w:top w:w="0" w:type="dxa"/>
            <w:left w:w="108" w:type="dxa"/>
            <w:bottom w:w="0" w:type="dxa"/>
            <w:right w:w="108" w:type="dxa"/>
          </w:tblCellMar>
        </w:tblPrEx>
        <w:trPr>
          <w:trHeight w:val="656" w:hRule="atLeast"/>
          <w:jc w:val="center"/>
        </w:trPr>
        <w:tc>
          <w:tcPr>
            <w:tcW w:w="1607" w:type="dxa"/>
            <w:vAlign w:val="center"/>
          </w:tcPr>
          <w:p w14:paraId="75366F3F">
            <w:pPr>
              <w:spacing w:line="540" w:lineRule="exact"/>
              <w:jc w:val="distribute"/>
              <w:rPr>
                <w:rFonts w:hint="eastAsia" w:ascii="仿宋_GB2312" w:hAnsi="仿宋_GB2312" w:eastAsia="仿宋_GB2312" w:cs="仿宋_GB2312"/>
                <w:color w:val="auto"/>
                <w:w w:val="90"/>
                <w:sz w:val="32"/>
                <w:szCs w:val="32"/>
              </w:rPr>
            </w:pPr>
            <w:r>
              <w:rPr>
                <w:rFonts w:hint="eastAsia" w:ascii="仿宋_GB2312" w:hAnsi="仿宋_GB2312" w:eastAsia="仿宋_GB2312" w:cs="仿宋_GB2312"/>
                <w:color w:val="auto"/>
                <w:w w:val="90"/>
                <w:sz w:val="32"/>
                <w:szCs w:val="32"/>
              </w:rPr>
              <w:t>申报单位</w:t>
            </w:r>
          </w:p>
        </w:tc>
        <w:tc>
          <w:tcPr>
            <w:tcW w:w="5924" w:type="dxa"/>
            <w:tcBorders>
              <w:top w:val="single" w:color="auto" w:sz="4" w:space="0"/>
              <w:bottom w:val="single" w:color="auto" w:sz="4" w:space="0"/>
            </w:tcBorders>
            <w:vAlign w:val="center"/>
          </w:tcPr>
          <w:p w14:paraId="4456C3B7">
            <w:pPr>
              <w:spacing w:line="540" w:lineRule="exact"/>
              <w:ind w:firstLine="433"/>
              <w:jc w:val="center"/>
              <w:rPr>
                <w:rFonts w:eastAsia="仿宋_GB2312"/>
                <w:b/>
                <w:color w:val="auto"/>
                <w:w w:val="90"/>
                <w:szCs w:val="28"/>
              </w:rPr>
            </w:pPr>
          </w:p>
        </w:tc>
      </w:tr>
      <w:tr w14:paraId="6FE41208">
        <w:tblPrEx>
          <w:tblCellMar>
            <w:top w:w="0" w:type="dxa"/>
            <w:left w:w="108" w:type="dxa"/>
            <w:bottom w:w="0" w:type="dxa"/>
            <w:right w:w="108" w:type="dxa"/>
          </w:tblCellMar>
        </w:tblPrEx>
        <w:trPr>
          <w:jc w:val="center"/>
        </w:trPr>
        <w:tc>
          <w:tcPr>
            <w:tcW w:w="1607" w:type="dxa"/>
            <w:vAlign w:val="center"/>
          </w:tcPr>
          <w:p w14:paraId="25882C39">
            <w:pPr>
              <w:spacing w:line="540" w:lineRule="exact"/>
              <w:jc w:val="distribute"/>
              <w:rPr>
                <w:rFonts w:hint="eastAsia" w:ascii="仿宋_GB2312" w:hAnsi="仿宋_GB2312" w:eastAsia="仿宋_GB2312" w:cs="仿宋_GB2312"/>
                <w:color w:val="auto"/>
                <w:w w:val="90"/>
                <w:sz w:val="32"/>
                <w:szCs w:val="32"/>
              </w:rPr>
            </w:pPr>
            <w:r>
              <w:rPr>
                <w:rFonts w:hint="eastAsia" w:ascii="仿宋_GB2312" w:hAnsi="仿宋_GB2312" w:eastAsia="仿宋_GB2312" w:cs="仿宋_GB2312"/>
                <w:color w:val="auto"/>
                <w:w w:val="90"/>
                <w:sz w:val="32"/>
                <w:szCs w:val="32"/>
              </w:rPr>
              <w:t>申报日期</w:t>
            </w:r>
          </w:p>
        </w:tc>
        <w:tc>
          <w:tcPr>
            <w:tcW w:w="5924" w:type="dxa"/>
            <w:tcBorders>
              <w:top w:val="single" w:color="auto" w:sz="4" w:space="0"/>
              <w:bottom w:val="single" w:color="auto" w:sz="4" w:space="0"/>
            </w:tcBorders>
            <w:vAlign w:val="center"/>
          </w:tcPr>
          <w:p w14:paraId="74154AD0">
            <w:pPr>
              <w:spacing w:line="540" w:lineRule="exact"/>
              <w:ind w:firstLine="433"/>
              <w:jc w:val="center"/>
              <w:rPr>
                <w:rFonts w:eastAsia="仿宋_GB2312"/>
                <w:b/>
                <w:color w:val="auto"/>
                <w:w w:val="90"/>
                <w:szCs w:val="28"/>
              </w:rPr>
            </w:pPr>
          </w:p>
        </w:tc>
      </w:tr>
    </w:tbl>
    <w:p w14:paraId="1B94C282"/>
    <w:p w14:paraId="34F6A39C">
      <w:pPr>
        <w:spacing w:line="500" w:lineRule="exact"/>
        <w:ind w:firstLine="600"/>
        <w:jc w:val="center"/>
        <w:rPr>
          <w:rFonts w:eastAsia="黑体"/>
          <w:color w:val="auto"/>
          <w:sz w:val="30"/>
          <w:szCs w:val="30"/>
        </w:rPr>
      </w:pPr>
      <w:r>
        <w:rPr>
          <w:rFonts w:eastAsia="黑体"/>
          <w:color w:val="auto"/>
          <w:sz w:val="30"/>
          <w:szCs w:val="30"/>
        </w:rPr>
        <w:t>中国科协学会服务中心制表</w:t>
      </w:r>
    </w:p>
    <w:p w14:paraId="74EF5BDB">
      <w:pPr>
        <w:pStyle w:val="6"/>
        <w:jc w:val="center"/>
        <w:rPr>
          <w:rFonts w:hint="eastAsia" w:eastAsia="黑体"/>
          <w:color w:val="auto"/>
          <w:sz w:val="30"/>
          <w:szCs w:val="30"/>
        </w:rPr>
      </w:pPr>
      <w:r>
        <w:rPr>
          <w:rFonts w:eastAsia="黑体"/>
          <w:color w:val="auto"/>
          <w:sz w:val="30"/>
          <w:szCs w:val="30"/>
        </w:rPr>
        <w:t>202</w:t>
      </w:r>
      <w:r>
        <w:rPr>
          <w:rFonts w:hint="eastAsia" w:eastAsia="黑体"/>
          <w:color w:val="auto"/>
          <w:sz w:val="30"/>
          <w:szCs w:val="30"/>
        </w:rPr>
        <w:t>6</w:t>
      </w:r>
      <w:r>
        <w:rPr>
          <w:rFonts w:eastAsia="黑体"/>
          <w:color w:val="auto"/>
          <w:sz w:val="30"/>
          <w:szCs w:val="30"/>
        </w:rPr>
        <w:t>年</w:t>
      </w:r>
      <w:r>
        <w:rPr>
          <w:rFonts w:hint="eastAsia" w:eastAsia="黑体"/>
          <w:color w:val="auto"/>
          <w:sz w:val="30"/>
          <w:szCs w:val="30"/>
        </w:rPr>
        <w:t>4</w:t>
      </w:r>
      <w:r>
        <w:rPr>
          <w:rFonts w:eastAsia="黑体"/>
          <w:color w:val="auto"/>
          <w:sz w:val="30"/>
          <w:szCs w:val="30"/>
        </w:rPr>
        <w:t>月</w:t>
      </w:r>
    </w:p>
    <w:p w14:paraId="1DA3C5A4">
      <w:pPr>
        <w:rPr>
          <w:rFonts w:eastAsia="黑体"/>
          <w:color w:val="auto"/>
          <w:sz w:val="30"/>
          <w:szCs w:val="30"/>
        </w:rPr>
      </w:pPr>
      <w:r>
        <w:rPr>
          <w:rFonts w:eastAsia="黑体"/>
          <w:color w:val="auto"/>
          <w:sz w:val="30"/>
          <w:szCs w:val="30"/>
        </w:rPr>
        <w:br w:type="page"/>
      </w:r>
    </w:p>
    <w:p w14:paraId="2EE1D967">
      <w:pPr>
        <w:spacing w:line="500" w:lineRule="exact"/>
        <w:ind w:firstLine="600"/>
        <w:jc w:val="center"/>
        <w:rPr>
          <w:rFonts w:eastAsia="小标宋"/>
          <w:color w:val="auto"/>
          <w:sz w:val="44"/>
          <w:szCs w:val="44"/>
        </w:rPr>
      </w:pPr>
      <w:r>
        <w:rPr>
          <w:rFonts w:eastAsia="小标宋"/>
          <w:color w:val="auto"/>
          <w:sz w:val="44"/>
          <w:szCs w:val="44"/>
        </w:rPr>
        <w:t>填  报  说  明</w:t>
      </w:r>
    </w:p>
    <w:p w14:paraId="295E206E">
      <w:pPr>
        <w:snapToGrid w:val="0"/>
        <w:ind w:firstLine="640"/>
        <w:rPr>
          <w:sz w:val="32"/>
          <w:szCs w:val="28"/>
        </w:rPr>
      </w:pPr>
    </w:p>
    <w:p w14:paraId="1B0EF7E7">
      <w:pPr>
        <w:snapToGrid w:val="0"/>
        <w:spacing w:line="560" w:lineRule="exact"/>
        <w:ind w:firstLine="600" w:firstLineChars="200"/>
        <w:rPr>
          <w:rFonts w:eastAsia="仿宋_GB2312"/>
          <w:color w:val="auto"/>
          <w:sz w:val="30"/>
          <w:szCs w:val="32"/>
        </w:rPr>
      </w:pPr>
      <w:r>
        <w:rPr>
          <w:rFonts w:hint="eastAsia" w:eastAsia="仿宋_GB2312"/>
          <w:color w:val="auto"/>
          <w:sz w:val="30"/>
          <w:szCs w:val="32"/>
        </w:rPr>
        <w:t>一、</w:t>
      </w:r>
      <w:r>
        <w:rPr>
          <w:rFonts w:eastAsia="仿宋_GB2312"/>
          <w:color w:val="auto"/>
          <w:sz w:val="30"/>
          <w:szCs w:val="32"/>
        </w:rPr>
        <w:t>本</w:t>
      </w:r>
      <w:r>
        <w:rPr>
          <w:rFonts w:hint="eastAsia" w:eastAsia="仿宋_GB2312"/>
          <w:color w:val="auto"/>
          <w:sz w:val="30"/>
          <w:szCs w:val="32"/>
        </w:rPr>
        <w:t>申报</w:t>
      </w:r>
      <w:r>
        <w:rPr>
          <w:rFonts w:eastAsia="仿宋_GB2312"/>
          <w:color w:val="auto"/>
          <w:sz w:val="30"/>
          <w:szCs w:val="32"/>
        </w:rPr>
        <w:t>书是</w:t>
      </w:r>
      <w:r>
        <w:rPr>
          <w:rFonts w:hint="eastAsia" w:eastAsia="仿宋_GB2312"/>
          <w:color w:val="auto"/>
          <w:sz w:val="30"/>
          <w:szCs w:val="32"/>
        </w:rPr>
        <w:t>申报中国科协学会服务中心项目的</w:t>
      </w:r>
      <w:r>
        <w:rPr>
          <w:rFonts w:eastAsia="仿宋_GB2312"/>
          <w:color w:val="auto"/>
          <w:sz w:val="30"/>
          <w:szCs w:val="32"/>
        </w:rPr>
        <w:t>依据，填写内容须实事求是，表述应明确、严谨，相应栏目请填写完整。缺项或格式不符的</w:t>
      </w:r>
      <w:r>
        <w:rPr>
          <w:rFonts w:hint="eastAsia" w:eastAsia="仿宋_GB2312"/>
          <w:color w:val="auto"/>
          <w:sz w:val="30"/>
          <w:szCs w:val="32"/>
        </w:rPr>
        <w:t>申报</w:t>
      </w:r>
      <w:r>
        <w:rPr>
          <w:rFonts w:eastAsia="仿宋_GB2312"/>
          <w:color w:val="auto"/>
          <w:sz w:val="30"/>
          <w:szCs w:val="32"/>
        </w:rPr>
        <w:t>书不予受理。</w:t>
      </w:r>
    </w:p>
    <w:p w14:paraId="28490786">
      <w:pPr>
        <w:snapToGrid w:val="0"/>
        <w:spacing w:line="560" w:lineRule="exact"/>
        <w:ind w:firstLine="600" w:firstLineChars="200"/>
        <w:rPr>
          <w:rFonts w:eastAsia="仿宋_GB2312"/>
          <w:color w:val="auto"/>
          <w:sz w:val="30"/>
          <w:szCs w:val="32"/>
        </w:rPr>
      </w:pPr>
      <w:r>
        <w:rPr>
          <w:rFonts w:eastAsia="仿宋_GB2312"/>
          <w:color w:val="auto"/>
          <w:sz w:val="30"/>
          <w:szCs w:val="32"/>
        </w:rPr>
        <w:t>二、本</w:t>
      </w:r>
      <w:r>
        <w:rPr>
          <w:rFonts w:hint="eastAsia" w:eastAsia="仿宋_GB2312"/>
          <w:color w:val="auto"/>
          <w:sz w:val="30"/>
          <w:szCs w:val="32"/>
        </w:rPr>
        <w:t>申报</w:t>
      </w:r>
      <w:r>
        <w:rPr>
          <w:rFonts w:eastAsia="仿宋_GB2312"/>
          <w:color w:val="auto"/>
          <w:sz w:val="30"/>
          <w:szCs w:val="32"/>
        </w:rPr>
        <w:t>书为</w:t>
      </w:r>
      <w:r>
        <w:rPr>
          <w:rFonts w:hint="eastAsia" w:ascii="仿宋_GB2312" w:hAnsi="仿宋_GB2312" w:eastAsia="仿宋_GB2312" w:cs="仿宋_GB2312"/>
          <w:color w:val="auto"/>
          <w:sz w:val="30"/>
          <w:szCs w:val="32"/>
        </w:rPr>
        <w:t>A4</w:t>
      </w:r>
      <w:r>
        <w:rPr>
          <w:rFonts w:eastAsia="仿宋_GB2312"/>
          <w:color w:val="auto"/>
          <w:sz w:val="30"/>
          <w:szCs w:val="32"/>
        </w:rPr>
        <w:t>纸张打印，</w:t>
      </w:r>
      <w:r>
        <w:rPr>
          <w:rFonts w:hint="eastAsia" w:eastAsia="仿宋_GB2312"/>
          <w:color w:val="auto"/>
          <w:sz w:val="30"/>
          <w:szCs w:val="32"/>
        </w:rPr>
        <w:t>具体</w:t>
      </w:r>
      <w:r>
        <w:rPr>
          <w:rFonts w:eastAsia="仿宋_GB2312"/>
          <w:color w:val="auto"/>
          <w:sz w:val="30"/>
          <w:szCs w:val="32"/>
        </w:rPr>
        <w:t>报送</w:t>
      </w:r>
      <w:r>
        <w:rPr>
          <w:rFonts w:hint="eastAsia" w:eastAsia="仿宋_GB2312"/>
          <w:color w:val="auto"/>
          <w:sz w:val="30"/>
          <w:szCs w:val="32"/>
        </w:rPr>
        <w:t>份数请参照项目申报通知要求</w:t>
      </w:r>
      <w:r>
        <w:rPr>
          <w:rFonts w:eastAsia="仿宋_GB2312"/>
          <w:color w:val="auto"/>
          <w:sz w:val="30"/>
          <w:szCs w:val="32"/>
        </w:rPr>
        <w:t>，</w:t>
      </w:r>
      <w:r>
        <w:rPr>
          <w:rFonts w:hint="eastAsia" w:eastAsia="仿宋_GB2312"/>
          <w:color w:val="auto"/>
          <w:sz w:val="30"/>
          <w:szCs w:val="32"/>
        </w:rPr>
        <w:t>同时应发送申报书电子版。</w:t>
      </w:r>
    </w:p>
    <w:p w14:paraId="14B278C6">
      <w:pPr>
        <w:snapToGrid w:val="0"/>
        <w:spacing w:line="560" w:lineRule="exact"/>
        <w:ind w:firstLine="600" w:firstLineChars="200"/>
        <w:rPr>
          <w:rFonts w:eastAsia="仿宋_GB2312"/>
          <w:color w:val="auto"/>
          <w:sz w:val="30"/>
          <w:szCs w:val="32"/>
        </w:rPr>
      </w:pPr>
      <w:r>
        <w:rPr>
          <w:rFonts w:hint="eastAsia" w:eastAsia="仿宋_GB2312"/>
          <w:color w:val="auto"/>
          <w:sz w:val="30"/>
          <w:szCs w:val="32"/>
        </w:rPr>
        <w:t>三</w:t>
      </w:r>
      <w:r>
        <w:rPr>
          <w:rFonts w:eastAsia="仿宋_GB2312"/>
          <w:color w:val="auto"/>
          <w:sz w:val="30"/>
          <w:szCs w:val="32"/>
        </w:rPr>
        <w:t>、</w:t>
      </w:r>
      <w:r>
        <w:rPr>
          <w:rFonts w:hint="eastAsia" w:eastAsia="仿宋_GB2312"/>
          <w:color w:val="auto"/>
          <w:sz w:val="30"/>
          <w:szCs w:val="32"/>
        </w:rPr>
        <w:t>经费使用仅限于与项目直接相关的报告、研究等专家相关费用，学术成果凝练相关费用，活动场地、设备租赁等保障费用。</w:t>
      </w:r>
    </w:p>
    <w:p w14:paraId="1DCFF649">
      <w:pPr>
        <w:snapToGrid w:val="0"/>
        <w:spacing w:line="560" w:lineRule="exact"/>
        <w:ind w:firstLine="600" w:firstLineChars="200"/>
        <w:rPr>
          <w:rFonts w:eastAsia="仿宋_GB2312"/>
          <w:color w:val="auto"/>
          <w:sz w:val="30"/>
          <w:szCs w:val="32"/>
        </w:rPr>
      </w:pPr>
      <w:r>
        <w:rPr>
          <w:rFonts w:hint="eastAsia" w:eastAsia="仿宋_GB2312"/>
          <w:color w:val="auto"/>
          <w:sz w:val="30"/>
          <w:szCs w:val="32"/>
        </w:rPr>
        <w:t>四</w:t>
      </w:r>
      <w:r>
        <w:rPr>
          <w:rFonts w:eastAsia="仿宋_GB2312"/>
          <w:color w:val="auto"/>
          <w:sz w:val="30"/>
          <w:szCs w:val="32"/>
        </w:rPr>
        <w:t>、项目</w:t>
      </w:r>
      <w:r>
        <w:rPr>
          <w:rFonts w:hint="eastAsia" w:eastAsia="仿宋_GB2312"/>
          <w:color w:val="auto"/>
          <w:sz w:val="30"/>
          <w:szCs w:val="32"/>
        </w:rPr>
        <w:t>申报</w:t>
      </w:r>
      <w:r>
        <w:rPr>
          <w:rFonts w:eastAsia="仿宋_GB2312"/>
          <w:color w:val="auto"/>
          <w:sz w:val="30"/>
          <w:szCs w:val="32"/>
        </w:rPr>
        <w:t>书填好后加盖</w:t>
      </w:r>
      <w:r>
        <w:rPr>
          <w:rFonts w:hint="eastAsia" w:eastAsia="仿宋_GB2312"/>
          <w:color w:val="auto"/>
          <w:sz w:val="30"/>
          <w:szCs w:val="32"/>
        </w:rPr>
        <w:t>项目申报单位</w:t>
      </w:r>
      <w:r>
        <w:rPr>
          <w:rFonts w:eastAsia="仿宋_GB2312"/>
          <w:color w:val="auto"/>
          <w:sz w:val="30"/>
          <w:szCs w:val="32"/>
        </w:rPr>
        <w:t>公章，</w:t>
      </w:r>
      <w:r>
        <w:rPr>
          <w:rFonts w:hint="eastAsia" w:eastAsia="仿宋_GB2312"/>
          <w:color w:val="auto"/>
          <w:sz w:val="30"/>
          <w:szCs w:val="32"/>
        </w:rPr>
        <w:t>申报单位所盖公章必须为具有独立法人资格、拥有独立账号单位的公章。</w:t>
      </w:r>
    </w:p>
    <w:p w14:paraId="4E280464">
      <w:pPr>
        <w:snapToGrid w:val="0"/>
        <w:spacing w:line="240" w:lineRule="atLeast"/>
        <w:ind w:firstLine="640"/>
        <w:rPr>
          <w:rFonts w:eastAsia="仿宋_GB2312"/>
          <w:color w:val="auto"/>
          <w:sz w:val="30"/>
          <w:szCs w:val="32"/>
        </w:rPr>
      </w:pPr>
    </w:p>
    <w:p w14:paraId="703D612B">
      <w:pPr>
        <w:pStyle w:val="6"/>
        <w:rPr>
          <w:rFonts w:hint="eastAsia"/>
        </w:rPr>
      </w:pPr>
      <w:r>
        <w:rPr>
          <w:rFonts w:hint="eastAsia"/>
        </w:rPr>
        <w:br w:type="page"/>
      </w:r>
    </w:p>
    <w:tbl>
      <w:tblPr>
        <w:tblStyle w:val="12"/>
        <w:tblW w:w="8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50"/>
        <w:gridCol w:w="157"/>
        <w:gridCol w:w="300"/>
        <w:gridCol w:w="709"/>
        <w:gridCol w:w="36"/>
        <w:gridCol w:w="676"/>
        <w:gridCol w:w="621"/>
        <w:gridCol w:w="1246"/>
        <w:gridCol w:w="84"/>
        <w:gridCol w:w="421"/>
        <w:gridCol w:w="1157"/>
        <w:gridCol w:w="341"/>
        <w:gridCol w:w="165"/>
        <w:gridCol w:w="1494"/>
      </w:tblGrid>
      <w:tr w14:paraId="213B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62" w:type="dxa"/>
            <w:gridSpan w:val="15"/>
            <w:vAlign w:val="center"/>
          </w:tcPr>
          <w:p w14:paraId="7DC59D96">
            <w:pPr>
              <w:snapToGrid w:val="0"/>
              <w:spacing w:line="540" w:lineRule="exact"/>
              <w:ind w:firstLine="39" w:firstLineChars="14"/>
              <w:rPr>
                <w:rFonts w:eastAsia="楷体_GB2312"/>
                <w:color w:val="auto"/>
                <w:w w:val="96"/>
                <w:szCs w:val="28"/>
              </w:rPr>
            </w:pPr>
            <w:r>
              <w:rPr>
                <w:rFonts w:hint="eastAsia" w:eastAsia="黑体"/>
                <w:color w:val="auto"/>
                <w:sz w:val="28"/>
                <w:szCs w:val="28"/>
              </w:rPr>
              <w:t>一</w:t>
            </w:r>
            <w:r>
              <w:rPr>
                <w:rFonts w:eastAsia="黑体"/>
                <w:color w:val="auto"/>
                <w:sz w:val="28"/>
                <w:szCs w:val="28"/>
              </w:rPr>
              <w:t>、项目</w:t>
            </w:r>
            <w:r>
              <w:rPr>
                <w:rFonts w:hint="eastAsia" w:eastAsia="黑体"/>
                <w:color w:val="auto"/>
                <w:sz w:val="28"/>
                <w:szCs w:val="28"/>
              </w:rPr>
              <w:t>申报</w:t>
            </w:r>
            <w:r>
              <w:rPr>
                <w:rFonts w:eastAsia="黑体"/>
                <w:color w:val="auto"/>
                <w:sz w:val="28"/>
                <w:szCs w:val="28"/>
              </w:rPr>
              <w:t>单位基本情况</w:t>
            </w:r>
          </w:p>
        </w:tc>
      </w:tr>
      <w:tr w14:paraId="5E38E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21" w:type="dxa"/>
            <w:gridSpan w:val="5"/>
            <w:vAlign w:val="center"/>
          </w:tcPr>
          <w:p w14:paraId="034954A4">
            <w:pPr>
              <w:snapToGrid w:val="0"/>
              <w:spacing w:line="5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单位名称</w:t>
            </w:r>
          </w:p>
          <w:p w14:paraId="2F40B8D9">
            <w:pPr>
              <w:snapToGrid w:val="0"/>
              <w:spacing w:line="540" w:lineRule="exact"/>
              <w:ind w:firstLine="560"/>
              <w:jc w:val="center"/>
              <w:rPr>
                <w:rFonts w:hint="eastAsia" w:ascii="仿宋_GB2312" w:hAnsi="仿宋_GB2312" w:eastAsia="仿宋_GB2312" w:cs="仿宋_GB2312"/>
                <w:color w:val="auto"/>
                <w:sz w:val="28"/>
                <w:szCs w:val="28"/>
              </w:rPr>
            </w:pPr>
          </w:p>
        </w:tc>
        <w:tc>
          <w:tcPr>
            <w:tcW w:w="6241" w:type="dxa"/>
            <w:gridSpan w:val="10"/>
            <w:vAlign w:val="center"/>
          </w:tcPr>
          <w:p w14:paraId="6100292F">
            <w:pPr>
              <w:snapToGrid w:val="0"/>
              <w:spacing w:line="540" w:lineRule="exact"/>
              <w:ind w:firstLine="280" w:firstLineChars="100"/>
              <w:jc w:val="center"/>
              <w:rPr>
                <w:rFonts w:hint="eastAsia" w:ascii="仿宋_GB2312" w:hAnsi="仿宋_GB2312" w:eastAsia="仿宋_GB2312" w:cs="仿宋_GB2312"/>
                <w:color w:val="auto"/>
                <w:sz w:val="28"/>
                <w:szCs w:val="28"/>
              </w:rPr>
            </w:pPr>
          </w:p>
        </w:tc>
      </w:tr>
      <w:tr w14:paraId="10B0F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2221" w:type="dxa"/>
            <w:gridSpan w:val="5"/>
            <w:vAlign w:val="center"/>
          </w:tcPr>
          <w:p w14:paraId="47A079E6">
            <w:pPr>
              <w:snapToGrid w:val="0"/>
              <w:spacing w:line="5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单位地址</w:t>
            </w:r>
          </w:p>
        </w:tc>
        <w:tc>
          <w:tcPr>
            <w:tcW w:w="2663" w:type="dxa"/>
            <w:gridSpan w:val="5"/>
            <w:vAlign w:val="center"/>
          </w:tcPr>
          <w:p w14:paraId="727144E4">
            <w:pPr>
              <w:snapToGrid w:val="0"/>
              <w:spacing w:line="540" w:lineRule="exact"/>
              <w:jc w:val="center"/>
              <w:rPr>
                <w:rFonts w:hint="eastAsia" w:ascii="仿宋_GB2312" w:hAnsi="仿宋_GB2312" w:eastAsia="仿宋_GB2312" w:cs="仿宋_GB2312"/>
                <w:color w:val="auto"/>
                <w:sz w:val="28"/>
                <w:szCs w:val="28"/>
              </w:rPr>
            </w:pPr>
          </w:p>
        </w:tc>
        <w:tc>
          <w:tcPr>
            <w:tcW w:w="1578" w:type="dxa"/>
            <w:gridSpan w:val="2"/>
            <w:vAlign w:val="center"/>
          </w:tcPr>
          <w:p w14:paraId="7E6CE4F2">
            <w:pPr>
              <w:snapToGrid w:val="0"/>
              <w:spacing w:line="5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邮政编码</w:t>
            </w:r>
          </w:p>
        </w:tc>
        <w:tc>
          <w:tcPr>
            <w:tcW w:w="2000" w:type="dxa"/>
            <w:gridSpan w:val="3"/>
            <w:vAlign w:val="center"/>
          </w:tcPr>
          <w:p w14:paraId="32981D83">
            <w:pPr>
              <w:snapToGrid w:val="0"/>
              <w:spacing w:line="540" w:lineRule="exact"/>
              <w:ind w:firstLine="280" w:firstLineChars="100"/>
              <w:rPr>
                <w:rFonts w:hint="eastAsia" w:ascii="仿宋_GB2312" w:hAnsi="仿宋_GB2312" w:eastAsia="仿宋_GB2312" w:cs="仿宋_GB2312"/>
                <w:color w:val="auto"/>
                <w:sz w:val="28"/>
                <w:szCs w:val="28"/>
              </w:rPr>
            </w:pPr>
          </w:p>
        </w:tc>
      </w:tr>
      <w:tr w14:paraId="745E7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21" w:type="dxa"/>
            <w:gridSpan w:val="5"/>
            <w:vAlign w:val="center"/>
          </w:tcPr>
          <w:p w14:paraId="71404A6D">
            <w:pPr>
              <w:snapToGrid w:val="0"/>
              <w:spacing w:line="5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项目负责人</w:t>
            </w:r>
          </w:p>
        </w:tc>
        <w:tc>
          <w:tcPr>
            <w:tcW w:w="2663" w:type="dxa"/>
            <w:gridSpan w:val="5"/>
            <w:vAlign w:val="center"/>
          </w:tcPr>
          <w:p w14:paraId="4A741CAD">
            <w:pPr>
              <w:snapToGrid w:val="0"/>
              <w:spacing w:line="540" w:lineRule="exact"/>
              <w:ind w:firstLine="280" w:firstLineChars="100"/>
              <w:jc w:val="center"/>
              <w:rPr>
                <w:rFonts w:hint="eastAsia" w:ascii="仿宋_GB2312" w:hAnsi="仿宋_GB2312" w:eastAsia="仿宋_GB2312" w:cs="仿宋_GB2312"/>
                <w:color w:val="auto"/>
                <w:sz w:val="28"/>
                <w:szCs w:val="28"/>
              </w:rPr>
            </w:pPr>
          </w:p>
        </w:tc>
        <w:tc>
          <w:tcPr>
            <w:tcW w:w="1578" w:type="dxa"/>
            <w:gridSpan w:val="2"/>
            <w:vAlign w:val="center"/>
          </w:tcPr>
          <w:p w14:paraId="637CF409">
            <w:pPr>
              <w:snapToGrid w:val="0"/>
              <w:spacing w:line="5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职称/职务</w:t>
            </w:r>
          </w:p>
        </w:tc>
        <w:tc>
          <w:tcPr>
            <w:tcW w:w="2000" w:type="dxa"/>
            <w:gridSpan w:val="3"/>
            <w:vAlign w:val="center"/>
          </w:tcPr>
          <w:p w14:paraId="4BAAD948">
            <w:pPr>
              <w:snapToGrid w:val="0"/>
              <w:spacing w:line="540" w:lineRule="exact"/>
              <w:ind w:firstLine="280" w:firstLineChars="100"/>
              <w:rPr>
                <w:rFonts w:hint="eastAsia" w:ascii="仿宋_GB2312" w:hAnsi="仿宋_GB2312" w:eastAsia="仿宋_GB2312" w:cs="仿宋_GB2312"/>
                <w:color w:val="auto"/>
                <w:sz w:val="28"/>
                <w:szCs w:val="28"/>
              </w:rPr>
            </w:pPr>
          </w:p>
        </w:tc>
      </w:tr>
      <w:tr w14:paraId="67C72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21" w:type="dxa"/>
            <w:gridSpan w:val="5"/>
            <w:vAlign w:val="center"/>
          </w:tcPr>
          <w:p w14:paraId="67A51CAF">
            <w:pPr>
              <w:snapToGrid w:val="0"/>
              <w:spacing w:line="5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手  机</w:t>
            </w:r>
          </w:p>
        </w:tc>
        <w:tc>
          <w:tcPr>
            <w:tcW w:w="2663" w:type="dxa"/>
            <w:gridSpan w:val="5"/>
            <w:vAlign w:val="center"/>
          </w:tcPr>
          <w:p w14:paraId="444A652D">
            <w:pPr>
              <w:snapToGrid w:val="0"/>
              <w:spacing w:line="540" w:lineRule="exact"/>
              <w:ind w:firstLine="280" w:firstLineChars="100"/>
              <w:jc w:val="center"/>
              <w:rPr>
                <w:rFonts w:hint="eastAsia" w:ascii="仿宋_GB2312" w:hAnsi="仿宋_GB2312" w:eastAsia="仿宋_GB2312" w:cs="仿宋_GB2312"/>
                <w:color w:val="auto"/>
                <w:sz w:val="28"/>
                <w:szCs w:val="28"/>
              </w:rPr>
            </w:pPr>
          </w:p>
        </w:tc>
        <w:tc>
          <w:tcPr>
            <w:tcW w:w="1578" w:type="dxa"/>
            <w:gridSpan w:val="2"/>
            <w:vAlign w:val="center"/>
          </w:tcPr>
          <w:p w14:paraId="751855FF">
            <w:pPr>
              <w:snapToGrid w:val="0"/>
              <w:spacing w:line="5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邮  箱</w:t>
            </w:r>
          </w:p>
        </w:tc>
        <w:tc>
          <w:tcPr>
            <w:tcW w:w="2000" w:type="dxa"/>
            <w:gridSpan w:val="3"/>
            <w:vAlign w:val="center"/>
          </w:tcPr>
          <w:p w14:paraId="41A811FF">
            <w:pPr>
              <w:snapToGrid w:val="0"/>
              <w:spacing w:line="540" w:lineRule="exact"/>
              <w:ind w:firstLine="280" w:firstLineChars="100"/>
              <w:rPr>
                <w:rFonts w:hint="eastAsia" w:ascii="仿宋_GB2312" w:hAnsi="仿宋_GB2312" w:eastAsia="仿宋_GB2312" w:cs="仿宋_GB2312"/>
                <w:color w:val="auto"/>
                <w:sz w:val="28"/>
                <w:szCs w:val="28"/>
              </w:rPr>
            </w:pPr>
          </w:p>
        </w:tc>
      </w:tr>
      <w:tr w14:paraId="2762C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21" w:type="dxa"/>
            <w:gridSpan w:val="5"/>
            <w:vAlign w:val="center"/>
          </w:tcPr>
          <w:p w14:paraId="5F609C14">
            <w:pPr>
              <w:snapToGrid w:val="0"/>
              <w:spacing w:line="5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项目联系人</w:t>
            </w:r>
          </w:p>
        </w:tc>
        <w:tc>
          <w:tcPr>
            <w:tcW w:w="2663" w:type="dxa"/>
            <w:gridSpan w:val="5"/>
            <w:vAlign w:val="center"/>
          </w:tcPr>
          <w:p w14:paraId="1850A4E1">
            <w:pPr>
              <w:snapToGrid w:val="0"/>
              <w:spacing w:line="540" w:lineRule="exact"/>
              <w:ind w:firstLine="280" w:firstLineChars="100"/>
              <w:jc w:val="center"/>
              <w:rPr>
                <w:rFonts w:hint="eastAsia" w:ascii="仿宋_GB2312" w:hAnsi="仿宋_GB2312" w:eastAsia="仿宋_GB2312" w:cs="仿宋_GB2312"/>
                <w:color w:val="auto"/>
                <w:sz w:val="28"/>
                <w:szCs w:val="28"/>
              </w:rPr>
            </w:pPr>
          </w:p>
        </w:tc>
        <w:tc>
          <w:tcPr>
            <w:tcW w:w="1578" w:type="dxa"/>
            <w:gridSpan w:val="2"/>
            <w:vAlign w:val="center"/>
          </w:tcPr>
          <w:p w14:paraId="68D1F7A5">
            <w:pPr>
              <w:snapToGrid w:val="0"/>
              <w:spacing w:line="5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职称/职务</w:t>
            </w:r>
          </w:p>
        </w:tc>
        <w:tc>
          <w:tcPr>
            <w:tcW w:w="2000" w:type="dxa"/>
            <w:gridSpan w:val="3"/>
            <w:vAlign w:val="center"/>
          </w:tcPr>
          <w:p w14:paraId="5A165FB7">
            <w:pPr>
              <w:snapToGrid w:val="0"/>
              <w:spacing w:line="540" w:lineRule="exact"/>
              <w:ind w:firstLine="280" w:firstLineChars="100"/>
              <w:rPr>
                <w:rFonts w:hint="eastAsia" w:ascii="仿宋_GB2312" w:hAnsi="仿宋_GB2312" w:eastAsia="仿宋_GB2312" w:cs="仿宋_GB2312"/>
                <w:color w:val="auto"/>
                <w:sz w:val="28"/>
                <w:szCs w:val="28"/>
              </w:rPr>
            </w:pPr>
          </w:p>
        </w:tc>
      </w:tr>
      <w:tr w14:paraId="0E3CD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21" w:type="dxa"/>
            <w:gridSpan w:val="5"/>
            <w:vAlign w:val="center"/>
          </w:tcPr>
          <w:p w14:paraId="12E38B33">
            <w:pPr>
              <w:snapToGrid w:val="0"/>
              <w:spacing w:line="5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手  机</w:t>
            </w:r>
          </w:p>
        </w:tc>
        <w:tc>
          <w:tcPr>
            <w:tcW w:w="2663" w:type="dxa"/>
            <w:gridSpan w:val="5"/>
            <w:vAlign w:val="center"/>
          </w:tcPr>
          <w:p w14:paraId="3E5FD355">
            <w:pPr>
              <w:snapToGrid w:val="0"/>
              <w:spacing w:line="540" w:lineRule="exact"/>
              <w:ind w:firstLine="280" w:firstLineChars="100"/>
              <w:jc w:val="center"/>
              <w:rPr>
                <w:rFonts w:hint="eastAsia" w:ascii="仿宋_GB2312" w:hAnsi="仿宋_GB2312" w:eastAsia="仿宋_GB2312" w:cs="仿宋_GB2312"/>
                <w:color w:val="auto"/>
                <w:sz w:val="28"/>
                <w:szCs w:val="28"/>
              </w:rPr>
            </w:pPr>
          </w:p>
        </w:tc>
        <w:tc>
          <w:tcPr>
            <w:tcW w:w="1578" w:type="dxa"/>
            <w:gridSpan w:val="2"/>
            <w:vAlign w:val="center"/>
          </w:tcPr>
          <w:p w14:paraId="7D3B395E">
            <w:pPr>
              <w:snapToGrid w:val="0"/>
              <w:spacing w:line="5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邮  箱</w:t>
            </w:r>
          </w:p>
        </w:tc>
        <w:tc>
          <w:tcPr>
            <w:tcW w:w="2000" w:type="dxa"/>
            <w:gridSpan w:val="3"/>
            <w:vAlign w:val="center"/>
          </w:tcPr>
          <w:p w14:paraId="6414D504">
            <w:pPr>
              <w:snapToGrid w:val="0"/>
              <w:spacing w:line="540" w:lineRule="exact"/>
              <w:ind w:firstLine="280" w:firstLineChars="100"/>
              <w:rPr>
                <w:rFonts w:hint="eastAsia" w:ascii="仿宋_GB2312" w:hAnsi="仿宋_GB2312" w:eastAsia="仿宋_GB2312" w:cs="仿宋_GB2312"/>
                <w:color w:val="auto"/>
                <w:sz w:val="28"/>
                <w:szCs w:val="28"/>
              </w:rPr>
            </w:pPr>
          </w:p>
        </w:tc>
      </w:tr>
      <w:tr w14:paraId="126C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exact"/>
          <w:jc w:val="center"/>
        </w:trPr>
        <w:tc>
          <w:tcPr>
            <w:tcW w:w="2221" w:type="dxa"/>
            <w:gridSpan w:val="5"/>
            <w:vAlign w:val="center"/>
          </w:tcPr>
          <w:p w14:paraId="4FEB046F">
            <w:pPr>
              <w:widowControl/>
              <w:snapToGrid w:val="0"/>
              <w:spacing w:line="5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成员单位名称</w:t>
            </w:r>
          </w:p>
        </w:tc>
        <w:tc>
          <w:tcPr>
            <w:tcW w:w="6241" w:type="dxa"/>
            <w:gridSpan w:val="10"/>
            <w:vAlign w:val="center"/>
          </w:tcPr>
          <w:p w14:paraId="0615EE85">
            <w:pPr>
              <w:widowControl/>
              <w:snapToGrid w:val="0"/>
              <w:spacing w:line="540" w:lineRule="exact"/>
              <w:jc w:val="center"/>
              <w:rPr>
                <w:rFonts w:hint="eastAsia" w:ascii="仿宋_GB2312" w:hAnsi="仿宋_GB2312" w:eastAsia="楷体_GB2312" w:cs="仿宋_GB2312"/>
                <w:color w:val="auto"/>
                <w:sz w:val="28"/>
                <w:szCs w:val="28"/>
              </w:rPr>
            </w:pPr>
            <w:r>
              <w:rPr>
                <w:rFonts w:hint="eastAsia" w:ascii="楷体_GB2312" w:eastAsia="楷体_GB2312"/>
                <w:bCs/>
                <w:i/>
              </w:rPr>
              <w:t>如是以联合体形式申报，才须填写下行所列信息（全部成员单位均需填写）。</w:t>
            </w:r>
          </w:p>
        </w:tc>
      </w:tr>
      <w:tr w14:paraId="4123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21" w:type="dxa"/>
            <w:gridSpan w:val="5"/>
            <w:vAlign w:val="center"/>
          </w:tcPr>
          <w:p w14:paraId="56A60641">
            <w:pPr>
              <w:widowControl/>
              <w:snapToGrid w:val="0"/>
              <w:spacing w:line="5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成员单位地址</w:t>
            </w:r>
          </w:p>
        </w:tc>
        <w:tc>
          <w:tcPr>
            <w:tcW w:w="2663" w:type="dxa"/>
            <w:gridSpan w:val="5"/>
            <w:vAlign w:val="center"/>
          </w:tcPr>
          <w:p w14:paraId="3A4AD7F6">
            <w:pPr>
              <w:widowControl/>
              <w:snapToGrid w:val="0"/>
              <w:spacing w:line="540" w:lineRule="exact"/>
              <w:jc w:val="center"/>
              <w:rPr>
                <w:rFonts w:hint="eastAsia" w:ascii="仿宋_GB2312" w:hAnsi="仿宋_GB2312" w:eastAsia="仿宋_GB2312" w:cs="仿宋_GB2312"/>
                <w:color w:val="auto"/>
                <w:sz w:val="28"/>
                <w:szCs w:val="28"/>
              </w:rPr>
            </w:pPr>
          </w:p>
        </w:tc>
        <w:tc>
          <w:tcPr>
            <w:tcW w:w="1578" w:type="dxa"/>
            <w:gridSpan w:val="2"/>
            <w:vAlign w:val="center"/>
          </w:tcPr>
          <w:p w14:paraId="644BC4DE">
            <w:pPr>
              <w:widowControl/>
              <w:snapToGrid w:val="0"/>
              <w:spacing w:line="5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邮政编码</w:t>
            </w:r>
          </w:p>
        </w:tc>
        <w:tc>
          <w:tcPr>
            <w:tcW w:w="2000" w:type="dxa"/>
            <w:gridSpan w:val="3"/>
            <w:vAlign w:val="center"/>
          </w:tcPr>
          <w:p w14:paraId="49CC63F2">
            <w:pPr>
              <w:widowControl/>
              <w:snapToGrid w:val="0"/>
              <w:spacing w:line="540" w:lineRule="exact"/>
              <w:jc w:val="center"/>
              <w:rPr>
                <w:rFonts w:hint="eastAsia" w:ascii="仿宋_GB2312" w:hAnsi="仿宋_GB2312" w:eastAsia="仿宋_GB2312" w:cs="仿宋_GB2312"/>
                <w:color w:val="auto"/>
                <w:sz w:val="28"/>
                <w:szCs w:val="28"/>
              </w:rPr>
            </w:pPr>
          </w:p>
        </w:tc>
      </w:tr>
      <w:tr w14:paraId="4EE6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21" w:type="dxa"/>
            <w:gridSpan w:val="5"/>
            <w:vAlign w:val="center"/>
          </w:tcPr>
          <w:p w14:paraId="7A80FA8A">
            <w:pPr>
              <w:widowControl/>
              <w:snapToGrid w:val="0"/>
              <w:spacing w:line="5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项目负责人</w:t>
            </w:r>
          </w:p>
        </w:tc>
        <w:tc>
          <w:tcPr>
            <w:tcW w:w="2663" w:type="dxa"/>
            <w:gridSpan w:val="5"/>
            <w:vAlign w:val="center"/>
          </w:tcPr>
          <w:p w14:paraId="41187F49">
            <w:pPr>
              <w:widowControl/>
              <w:snapToGrid w:val="0"/>
              <w:spacing w:line="540" w:lineRule="exact"/>
              <w:jc w:val="center"/>
              <w:rPr>
                <w:rFonts w:hint="eastAsia" w:ascii="仿宋_GB2312" w:hAnsi="仿宋_GB2312" w:eastAsia="仿宋_GB2312" w:cs="仿宋_GB2312"/>
                <w:color w:val="auto"/>
                <w:sz w:val="28"/>
                <w:szCs w:val="28"/>
              </w:rPr>
            </w:pPr>
          </w:p>
        </w:tc>
        <w:tc>
          <w:tcPr>
            <w:tcW w:w="1578" w:type="dxa"/>
            <w:gridSpan w:val="2"/>
            <w:vAlign w:val="center"/>
          </w:tcPr>
          <w:p w14:paraId="63D7F6CC">
            <w:pPr>
              <w:widowControl/>
              <w:snapToGrid w:val="0"/>
              <w:spacing w:line="5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职务/职称</w:t>
            </w:r>
          </w:p>
        </w:tc>
        <w:tc>
          <w:tcPr>
            <w:tcW w:w="2000" w:type="dxa"/>
            <w:gridSpan w:val="3"/>
            <w:vAlign w:val="center"/>
          </w:tcPr>
          <w:p w14:paraId="6F23E3CC">
            <w:pPr>
              <w:widowControl/>
              <w:snapToGrid w:val="0"/>
              <w:spacing w:line="540" w:lineRule="exact"/>
              <w:jc w:val="center"/>
              <w:rPr>
                <w:rFonts w:hint="eastAsia" w:ascii="仿宋_GB2312" w:hAnsi="仿宋_GB2312" w:eastAsia="仿宋_GB2312" w:cs="仿宋_GB2312"/>
                <w:color w:val="auto"/>
                <w:sz w:val="28"/>
                <w:szCs w:val="28"/>
              </w:rPr>
            </w:pPr>
          </w:p>
        </w:tc>
      </w:tr>
      <w:tr w14:paraId="0F3D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21" w:type="dxa"/>
            <w:gridSpan w:val="5"/>
            <w:vAlign w:val="center"/>
          </w:tcPr>
          <w:p w14:paraId="0D383806">
            <w:pPr>
              <w:widowControl/>
              <w:snapToGrid w:val="0"/>
              <w:spacing w:line="5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联系电话</w:t>
            </w:r>
          </w:p>
        </w:tc>
        <w:tc>
          <w:tcPr>
            <w:tcW w:w="2663" w:type="dxa"/>
            <w:gridSpan w:val="5"/>
            <w:vAlign w:val="center"/>
          </w:tcPr>
          <w:p w14:paraId="40C9FB2C">
            <w:pPr>
              <w:widowControl/>
              <w:snapToGrid w:val="0"/>
              <w:spacing w:line="540" w:lineRule="exact"/>
              <w:jc w:val="center"/>
              <w:rPr>
                <w:rFonts w:hint="eastAsia" w:ascii="仿宋_GB2312" w:hAnsi="仿宋_GB2312" w:eastAsia="仿宋_GB2312" w:cs="仿宋_GB2312"/>
                <w:color w:val="auto"/>
                <w:sz w:val="28"/>
                <w:szCs w:val="28"/>
              </w:rPr>
            </w:pPr>
          </w:p>
        </w:tc>
        <w:tc>
          <w:tcPr>
            <w:tcW w:w="1578" w:type="dxa"/>
            <w:gridSpan w:val="2"/>
            <w:vAlign w:val="center"/>
          </w:tcPr>
          <w:p w14:paraId="1FB59B48">
            <w:pPr>
              <w:widowControl/>
              <w:snapToGrid w:val="0"/>
              <w:spacing w:line="5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手机</w:t>
            </w:r>
          </w:p>
        </w:tc>
        <w:tc>
          <w:tcPr>
            <w:tcW w:w="2000" w:type="dxa"/>
            <w:gridSpan w:val="3"/>
            <w:vAlign w:val="center"/>
          </w:tcPr>
          <w:p w14:paraId="1512D9E6">
            <w:pPr>
              <w:widowControl/>
              <w:snapToGrid w:val="0"/>
              <w:spacing w:line="540" w:lineRule="exact"/>
              <w:jc w:val="center"/>
              <w:rPr>
                <w:rFonts w:hint="eastAsia" w:ascii="仿宋_GB2312" w:hAnsi="仿宋_GB2312" w:eastAsia="仿宋_GB2312" w:cs="仿宋_GB2312"/>
                <w:color w:val="auto"/>
                <w:sz w:val="28"/>
                <w:szCs w:val="28"/>
              </w:rPr>
            </w:pPr>
          </w:p>
        </w:tc>
      </w:tr>
      <w:tr w14:paraId="026F7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21" w:type="dxa"/>
            <w:gridSpan w:val="5"/>
            <w:vAlign w:val="center"/>
          </w:tcPr>
          <w:p w14:paraId="583808B7">
            <w:pPr>
              <w:widowControl/>
              <w:snapToGrid w:val="0"/>
              <w:spacing w:line="5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电子邮箱</w:t>
            </w:r>
          </w:p>
        </w:tc>
        <w:tc>
          <w:tcPr>
            <w:tcW w:w="2663" w:type="dxa"/>
            <w:gridSpan w:val="5"/>
            <w:vAlign w:val="center"/>
          </w:tcPr>
          <w:p w14:paraId="78B33EA7">
            <w:pPr>
              <w:widowControl/>
              <w:snapToGrid w:val="0"/>
              <w:spacing w:line="540" w:lineRule="exact"/>
              <w:jc w:val="center"/>
              <w:rPr>
                <w:rFonts w:hint="eastAsia" w:ascii="仿宋_GB2312" w:hAnsi="仿宋_GB2312" w:eastAsia="仿宋_GB2312" w:cs="仿宋_GB2312"/>
                <w:color w:val="auto"/>
                <w:sz w:val="28"/>
                <w:szCs w:val="28"/>
              </w:rPr>
            </w:pPr>
          </w:p>
        </w:tc>
        <w:tc>
          <w:tcPr>
            <w:tcW w:w="1578" w:type="dxa"/>
            <w:gridSpan w:val="2"/>
            <w:vAlign w:val="center"/>
          </w:tcPr>
          <w:p w14:paraId="0F777545">
            <w:pPr>
              <w:widowControl/>
              <w:snapToGrid w:val="0"/>
              <w:spacing w:line="540" w:lineRule="exact"/>
              <w:jc w:val="center"/>
              <w:rPr>
                <w:rFonts w:hint="eastAsia" w:ascii="仿宋_GB2312" w:hAnsi="仿宋_GB2312" w:eastAsia="仿宋_GB2312" w:cs="仿宋_GB2312"/>
                <w:color w:val="auto"/>
                <w:sz w:val="28"/>
                <w:szCs w:val="28"/>
              </w:rPr>
            </w:pPr>
          </w:p>
        </w:tc>
        <w:tc>
          <w:tcPr>
            <w:tcW w:w="2000" w:type="dxa"/>
            <w:gridSpan w:val="3"/>
            <w:vAlign w:val="center"/>
          </w:tcPr>
          <w:p w14:paraId="74DAA16B">
            <w:pPr>
              <w:widowControl/>
              <w:snapToGrid w:val="0"/>
              <w:spacing w:line="540" w:lineRule="exact"/>
              <w:jc w:val="center"/>
              <w:rPr>
                <w:rFonts w:hint="eastAsia" w:ascii="仿宋_GB2312" w:hAnsi="仿宋_GB2312" w:eastAsia="仿宋_GB2312" w:cs="仿宋_GB2312"/>
                <w:color w:val="auto"/>
                <w:sz w:val="28"/>
                <w:szCs w:val="28"/>
              </w:rPr>
            </w:pPr>
          </w:p>
        </w:tc>
      </w:tr>
      <w:tr w14:paraId="2618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8462" w:type="dxa"/>
            <w:gridSpan w:val="15"/>
            <w:tcBorders>
              <w:bottom w:val="single" w:color="auto" w:sz="4" w:space="0"/>
            </w:tcBorders>
          </w:tcPr>
          <w:p w14:paraId="0A77843D">
            <w:pPr>
              <w:spacing w:line="540" w:lineRule="exact"/>
              <w:rPr>
                <w:rFonts w:eastAsia="黑体"/>
                <w:color w:val="auto"/>
                <w:szCs w:val="28"/>
              </w:rPr>
            </w:pPr>
            <w:r>
              <w:rPr>
                <w:rFonts w:hint="eastAsia" w:ascii="宋体" w:hAnsi="宋体" w:eastAsia="黑体"/>
                <w:color w:val="auto"/>
                <w:sz w:val="28"/>
                <w:szCs w:val="28"/>
              </w:rPr>
              <w:t>二</w:t>
            </w:r>
            <w:r>
              <w:rPr>
                <w:rFonts w:hint="eastAsia" w:eastAsia="黑体"/>
                <w:color w:val="auto"/>
                <w:sz w:val="28"/>
                <w:szCs w:val="28"/>
              </w:rPr>
              <w:t>、立项依据和目的</w:t>
            </w:r>
          </w:p>
        </w:tc>
      </w:tr>
      <w:tr w14:paraId="4C524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jc w:val="center"/>
        </w:trPr>
        <w:tc>
          <w:tcPr>
            <w:tcW w:w="8462" w:type="dxa"/>
            <w:gridSpan w:val="15"/>
            <w:tcBorders>
              <w:bottom w:val="single" w:color="auto" w:sz="4" w:space="0"/>
            </w:tcBorders>
          </w:tcPr>
          <w:p w14:paraId="1FC7BAB4">
            <w:pPr>
              <w:spacing w:line="540" w:lineRule="exact"/>
              <w:rPr>
                <w:rFonts w:hint="eastAsia" w:ascii="宋体" w:hAnsi="宋体" w:eastAsia="黑体"/>
                <w:color w:val="auto"/>
                <w:sz w:val="28"/>
                <w:szCs w:val="28"/>
              </w:rPr>
            </w:pPr>
            <w:r>
              <w:rPr>
                <w:rFonts w:hint="eastAsia"/>
                <w:bCs/>
                <w:color w:val="auto"/>
              </w:rPr>
              <w:t>撰写要求：活动主题议题的重要性（是否国家重大战略问题，列出党中央部署等重要依据）</w:t>
            </w:r>
          </w:p>
        </w:tc>
      </w:tr>
      <w:tr w14:paraId="49FE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462" w:type="dxa"/>
            <w:gridSpan w:val="15"/>
            <w:tcBorders>
              <w:bottom w:val="single" w:color="auto" w:sz="4" w:space="0"/>
            </w:tcBorders>
          </w:tcPr>
          <w:p w14:paraId="0B57FFD8">
            <w:pPr>
              <w:spacing w:line="540" w:lineRule="exact"/>
              <w:rPr>
                <w:rFonts w:hint="eastAsia" w:ascii="宋体" w:hAnsi="宋体" w:eastAsia="黑体"/>
                <w:color w:val="auto"/>
                <w:sz w:val="28"/>
                <w:szCs w:val="28"/>
              </w:rPr>
            </w:pPr>
            <w:r>
              <w:rPr>
                <w:rFonts w:hint="eastAsia" w:ascii="宋体" w:hAnsi="宋体" w:eastAsia="黑体"/>
                <w:color w:val="auto"/>
                <w:sz w:val="28"/>
                <w:szCs w:val="28"/>
              </w:rPr>
              <w:t>三、项目主要内容</w:t>
            </w:r>
          </w:p>
        </w:tc>
      </w:tr>
      <w:tr w14:paraId="58495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8462" w:type="dxa"/>
            <w:gridSpan w:val="15"/>
            <w:tcBorders>
              <w:bottom w:val="single" w:color="auto" w:sz="4" w:space="0"/>
            </w:tcBorders>
          </w:tcPr>
          <w:p w14:paraId="4C259170">
            <w:pPr>
              <w:spacing w:line="540" w:lineRule="exact"/>
              <w:rPr>
                <w:rFonts w:hint="eastAsia" w:ascii="宋体" w:hAnsi="宋体" w:eastAsia="黑体"/>
                <w:color w:val="auto"/>
                <w:sz w:val="28"/>
                <w:szCs w:val="28"/>
              </w:rPr>
            </w:pPr>
            <w:r>
              <w:rPr>
                <w:bCs/>
                <w:color w:val="auto"/>
              </w:rPr>
              <w:t>撰写要求</w:t>
            </w:r>
            <w:r>
              <w:rPr>
                <w:rFonts w:hint="eastAsia"/>
                <w:bCs/>
                <w:color w:val="auto"/>
              </w:rPr>
              <w:t>：项目的主要内容、基本思路和方法、实施计划及有关措施。前期研究安排。简述如何保障热点问题、非共识性问题等的充分研讨、凝练。举办地点：中国科技会堂。</w:t>
            </w:r>
          </w:p>
        </w:tc>
      </w:tr>
      <w:tr w14:paraId="6CE86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462" w:type="dxa"/>
            <w:gridSpan w:val="15"/>
            <w:tcBorders>
              <w:bottom w:val="single" w:color="auto" w:sz="4" w:space="0"/>
            </w:tcBorders>
          </w:tcPr>
          <w:p w14:paraId="10C1911B">
            <w:pPr>
              <w:spacing w:line="540" w:lineRule="exact"/>
              <w:rPr>
                <w:rFonts w:hint="eastAsia" w:ascii="宋体" w:hAnsi="宋体" w:eastAsia="黑体"/>
                <w:color w:val="auto"/>
                <w:sz w:val="28"/>
                <w:szCs w:val="28"/>
              </w:rPr>
            </w:pPr>
            <w:r>
              <w:rPr>
                <w:rFonts w:hint="eastAsia" w:ascii="宋体" w:hAnsi="宋体" w:eastAsia="黑体"/>
                <w:color w:val="auto"/>
                <w:sz w:val="28"/>
                <w:szCs w:val="28"/>
              </w:rPr>
              <w:t>四、项目目标及预期成果</w:t>
            </w:r>
          </w:p>
        </w:tc>
      </w:tr>
      <w:tr w14:paraId="398A2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8462" w:type="dxa"/>
            <w:gridSpan w:val="15"/>
            <w:tcBorders>
              <w:bottom w:val="single" w:color="auto" w:sz="4" w:space="0"/>
            </w:tcBorders>
          </w:tcPr>
          <w:p w14:paraId="2AB1A827">
            <w:pPr>
              <w:spacing w:line="440" w:lineRule="exact"/>
              <w:rPr>
                <w:bCs/>
                <w:color w:val="auto"/>
                <w:sz w:val="24"/>
                <w:szCs w:val="22"/>
              </w:rPr>
            </w:pPr>
            <w:r>
              <w:rPr>
                <w:bCs/>
                <w:color w:val="auto"/>
              </w:rPr>
              <w:t>撰写要求</w:t>
            </w:r>
            <w:r>
              <w:rPr>
                <w:rFonts w:hint="eastAsia"/>
                <w:bCs/>
                <w:color w:val="auto"/>
              </w:rPr>
              <w:t>：前期研究报告要点（热点问题、非共识性问题等），拟提出的建议方向。</w:t>
            </w:r>
            <w:r>
              <w:rPr>
                <w:rFonts w:hint="eastAsia"/>
                <w:bCs/>
                <w:color w:val="auto"/>
                <w:sz w:val="24"/>
                <w:szCs w:val="22"/>
              </w:rPr>
              <w:t>（请对标项目成果与要求，明确内容与数量）</w:t>
            </w:r>
          </w:p>
          <w:p w14:paraId="7C8C9DAE">
            <w:pPr>
              <w:spacing w:line="540" w:lineRule="exact"/>
              <w:rPr>
                <w:rFonts w:hint="eastAsia" w:ascii="宋体" w:hAnsi="宋体" w:eastAsia="黑体"/>
                <w:color w:val="auto"/>
                <w:sz w:val="28"/>
                <w:szCs w:val="28"/>
              </w:rPr>
            </w:pPr>
          </w:p>
        </w:tc>
      </w:tr>
      <w:tr w14:paraId="3F36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462" w:type="dxa"/>
            <w:gridSpan w:val="15"/>
            <w:tcBorders>
              <w:bottom w:val="single" w:color="auto" w:sz="4" w:space="0"/>
            </w:tcBorders>
          </w:tcPr>
          <w:p w14:paraId="032BB7C7">
            <w:pPr>
              <w:spacing w:line="480" w:lineRule="exact"/>
              <w:rPr>
                <w:rFonts w:hint="eastAsia" w:ascii="宋体" w:hAnsi="宋体" w:eastAsia="黑体"/>
                <w:color w:val="auto"/>
                <w:sz w:val="28"/>
                <w:szCs w:val="28"/>
              </w:rPr>
            </w:pPr>
            <w:r>
              <w:rPr>
                <w:rFonts w:eastAsia="黑体"/>
                <w:bCs/>
                <w:sz w:val="32"/>
                <w:szCs w:val="32"/>
              </w:rPr>
              <w:t>五、项目实施条件</w:t>
            </w:r>
          </w:p>
        </w:tc>
      </w:tr>
      <w:tr w14:paraId="6388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8462" w:type="dxa"/>
            <w:gridSpan w:val="15"/>
            <w:tcBorders>
              <w:bottom w:val="single" w:color="auto" w:sz="4" w:space="0"/>
            </w:tcBorders>
          </w:tcPr>
          <w:p w14:paraId="15D0F6DB">
            <w:pPr>
              <w:spacing w:line="440" w:lineRule="exact"/>
              <w:rPr>
                <w:rFonts w:eastAsia="仿宋"/>
                <w:color w:val="auto"/>
                <w:w w:val="96"/>
                <w:sz w:val="28"/>
                <w:szCs w:val="28"/>
              </w:rPr>
            </w:pPr>
            <w:r>
              <w:rPr>
                <w:bCs/>
                <w:color w:val="auto"/>
              </w:rPr>
              <w:t>撰写要求</w:t>
            </w:r>
            <w:r>
              <w:rPr>
                <w:rFonts w:hint="eastAsia"/>
                <w:bCs/>
                <w:color w:val="auto"/>
              </w:rPr>
              <w:t>：现有参会专家资源、平台、工作团队、学术秘书和执行主席建议人选基本情况</w:t>
            </w:r>
            <w:r>
              <w:rPr>
                <w:rFonts w:hint="eastAsia"/>
                <w:bCs/>
                <w:color w:val="auto"/>
                <w:sz w:val="24"/>
                <w:szCs w:val="22"/>
              </w:rPr>
              <w:t>，以及与本项目有关工作经验和已取得的工作成就等</w:t>
            </w:r>
            <w:r>
              <w:rPr>
                <w:rFonts w:hint="eastAsia"/>
                <w:bCs/>
                <w:color w:val="auto"/>
              </w:rPr>
              <w:t>。</w:t>
            </w:r>
          </w:p>
          <w:p w14:paraId="0C9AED3A">
            <w:pPr>
              <w:snapToGrid w:val="0"/>
              <w:spacing w:line="440" w:lineRule="atLeast"/>
              <w:ind w:firstLine="480"/>
              <w:rPr>
                <w:rFonts w:eastAsia="黑体"/>
                <w:bCs/>
                <w:sz w:val="24"/>
                <w:szCs w:val="32"/>
              </w:rPr>
            </w:pPr>
          </w:p>
          <w:p w14:paraId="2E8B905B">
            <w:pPr>
              <w:snapToGrid w:val="0"/>
              <w:spacing w:line="440" w:lineRule="atLeast"/>
              <w:ind w:firstLine="480"/>
              <w:rPr>
                <w:rFonts w:eastAsia="黑体"/>
                <w:bCs/>
                <w:sz w:val="24"/>
                <w:szCs w:val="32"/>
              </w:rPr>
            </w:pPr>
          </w:p>
          <w:p w14:paraId="3B2DB512">
            <w:pPr>
              <w:snapToGrid w:val="0"/>
              <w:spacing w:line="440" w:lineRule="atLeast"/>
              <w:ind w:firstLine="560" w:firstLineChars="200"/>
              <w:rPr>
                <w:rFonts w:hint="eastAsia" w:ascii="宋体" w:hAnsi="宋体" w:eastAsia="黑体"/>
                <w:color w:val="auto"/>
                <w:sz w:val="28"/>
                <w:szCs w:val="28"/>
              </w:rPr>
            </w:pPr>
          </w:p>
        </w:tc>
      </w:tr>
      <w:tr w14:paraId="56EC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62" w:type="dxa"/>
            <w:gridSpan w:val="15"/>
            <w:vAlign w:val="center"/>
          </w:tcPr>
          <w:p w14:paraId="7F32B23A">
            <w:pPr>
              <w:spacing w:line="540" w:lineRule="exact"/>
              <w:rPr>
                <w:rFonts w:eastAsia="黑体"/>
                <w:color w:val="auto"/>
              </w:rPr>
            </w:pPr>
            <w:r>
              <w:rPr>
                <w:rFonts w:hint="eastAsia" w:eastAsia="黑体"/>
                <w:color w:val="auto"/>
                <w:sz w:val="28"/>
                <w:szCs w:val="28"/>
              </w:rPr>
              <w:t>六、项目实施步骤和进度计划</w:t>
            </w:r>
          </w:p>
        </w:tc>
      </w:tr>
      <w:tr w14:paraId="048E31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9" w:hRule="exact"/>
          <w:jc w:val="center"/>
        </w:trPr>
        <w:tc>
          <w:tcPr>
            <w:tcW w:w="8462" w:type="dxa"/>
            <w:gridSpan w:val="15"/>
            <w:tcBorders>
              <w:top w:val="single" w:color="auto" w:sz="4" w:space="0"/>
              <w:left w:val="single" w:color="auto" w:sz="4" w:space="0"/>
              <w:bottom w:val="single" w:color="auto" w:sz="4" w:space="0"/>
              <w:right w:val="single" w:color="auto" w:sz="4" w:space="0"/>
            </w:tcBorders>
            <w:vAlign w:val="center"/>
          </w:tcPr>
          <w:p w14:paraId="421D9948">
            <w:pPr>
              <w:rPr>
                <w:bCs/>
                <w:sz w:val="24"/>
                <w:szCs w:val="32"/>
              </w:rPr>
            </w:pPr>
            <w:r>
              <w:rPr>
                <w:bCs/>
                <w:sz w:val="24"/>
                <w:szCs w:val="32"/>
              </w:rPr>
              <w:t>项目起止时间： 年 月 日起至 年  月   日止</w:t>
            </w:r>
          </w:p>
        </w:tc>
      </w:tr>
      <w:tr w14:paraId="72DB97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212" w:type="dxa"/>
            <w:gridSpan w:val="3"/>
            <w:tcBorders>
              <w:top w:val="single" w:color="auto" w:sz="4" w:space="0"/>
              <w:left w:val="single" w:color="auto" w:sz="4" w:space="0"/>
              <w:bottom w:val="single" w:color="auto" w:sz="4" w:space="0"/>
              <w:right w:val="single" w:color="auto" w:sz="4" w:space="0"/>
            </w:tcBorders>
            <w:vAlign w:val="center"/>
          </w:tcPr>
          <w:p w14:paraId="5E0B0D5E">
            <w:pPr>
              <w:rPr>
                <w:sz w:val="24"/>
                <w:szCs w:val="32"/>
              </w:rPr>
            </w:pPr>
            <w:r>
              <w:rPr>
                <w:sz w:val="24"/>
                <w:szCs w:val="32"/>
              </w:rPr>
              <w:t>实施阶段</w:t>
            </w:r>
          </w:p>
        </w:tc>
        <w:tc>
          <w:tcPr>
            <w:tcW w:w="1721" w:type="dxa"/>
            <w:gridSpan w:val="4"/>
            <w:tcBorders>
              <w:top w:val="single" w:color="auto" w:sz="4" w:space="0"/>
              <w:left w:val="single" w:color="auto" w:sz="4" w:space="0"/>
              <w:bottom w:val="single" w:color="auto" w:sz="4" w:space="0"/>
              <w:right w:val="single" w:color="auto" w:sz="4" w:space="0"/>
            </w:tcBorders>
            <w:vAlign w:val="center"/>
          </w:tcPr>
          <w:p w14:paraId="690CC921">
            <w:pPr>
              <w:rPr>
                <w:sz w:val="24"/>
                <w:szCs w:val="32"/>
              </w:rPr>
            </w:pPr>
            <w:r>
              <w:rPr>
                <w:sz w:val="24"/>
                <w:szCs w:val="32"/>
              </w:rPr>
              <w:t>经费预算（万元）</w:t>
            </w:r>
          </w:p>
        </w:tc>
        <w:tc>
          <w:tcPr>
            <w:tcW w:w="4035" w:type="dxa"/>
            <w:gridSpan w:val="7"/>
            <w:tcBorders>
              <w:top w:val="single" w:color="auto" w:sz="4" w:space="0"/>
              <w:left w:val="single" w:color="auto" w:sz="4" w:space="0"/>
              <w:bottom w:val="single" w:color="auto" w:sz="4" w:space="0"/>
              <w:right w:val="single" w:color="auto" w:sz="4" w:space="0"/>
            </w:tcBorders>
            <w:vAlign w:val="center"/>
          </w:tcPr>
          <w:p w14:paraId="2A8CEC1A">
            <w:pPr>
              <w:ind w:firstLine="199" w:firstLineChars="83"/>
              <w:jc w:val="center"/>
              <w:rPr>
                <w:sz w:val="24"/>
                <w:szCs w:val="32"/>
              </w:rPr>
            </w:pPr>
            <w:r>
              <w:rPr>
                <w:sz w:val="24"/>
                <w:szCs w:val="32"/>
              </w:rPr>
              <w:t>目标内容</w:t>
            </w:r>
          </w:p>
        </w:tc>
        <w:tc>
          <w:tcPr>
            <w:tcW w:w="1494" w:type="dxa"/>
            <w:tcBorders>
              <w:top w:val="single" w:color="auto" w:sz="4" w:space="0"/>
              <w:left w:val="single" w:color="auto" w:sz="4" w:space="0"/>
              <w:bottom w:val="single" w:color="auto" w:sz="4" w:space="0"/>
              <w:right w:val="single" w:color="auto" w:sz="4" w:space="0"/>
            </w:tcBorders>
            <w:vAlign w:val="center"/>
          </w:tcPr>
          <w:p w14:paraId="7B4A779C">
            <w:pPr>
              <w:rPr>
                <w:sz w:val="24"/>
                <w:szCs w:val="32"/>
              </w:rPr>
            </w:pPr>
            <w:r>
              <w:rPr>
                <w:sz w:val="24"/>
                <w:szCs w:val="32"/>
              </w:rPr>
              <w:t>时间进度</w:t>
            </w:r>
          </w:p>
        </w:tc>
      </w:tr>
      <w:tr w14:paraId="5C6C2C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2" w:hRule="exact"/>
          <w:jc w:val="center"/>
        </w:trPr>
        <w:tc>
          <w:tcPr>
            <w:tcW w:w="1212" w:type="dxa"/>
            <w:gridSpan w:val="3"/>
            <w:tcBorders>
              <w:top w:val="single" w:color="auto" w:sz="4" w:space="0"/>
              <w:left w:val="single" w:color="auto" w:sz="4" w:space="0"/>
              <w:bottom w:val="single" w:color="auto" w:sz="4" w:space="0"/>
              <w:right w:val="single" w:color="auto" w:sz="4" w:space="0"/>
            </w:tcBorders>
            <w:vAlign w:val="center"/>
          </w:tcPr>
          <w:p w14:paraId="6D50F99F">
            <w:pPr>
              <w:rPr>
                <w:sz w:val="24"/>
                <w:szCs w:val="32"/>
              </w:rPr>
            </w:pPr>
            <w:r>
              <w:rPr>
                <w:sz w:val="24"/>
                <w:szCs w:val="32"/>
              </w:rPr>
              <w:t>第一阶段</w:t>
            </w:r>
          </w:p>
        </w:tc>
        <w:tc>
          <w:tcPr>
            <w:tcW w:w="1721" w:type="dxa"/>
            <w:gridSpan w:val="4"/>
            <w:tcBorders>
              <w:top w:val="single" w:color="auto" w:sz="4" w:space="0"/>
              <w:left w:val="single" w:color="auto" w:sz="4" w:space="0"/>
              <w:bottom w:val="single" w:color="auto" w:sz="4" w:space="0"/>
              <w:right w:val="single" w:color="auto" w:sz="4" w:space="0"/>
            </w:tcBorders>
            <w:vAlign w:val="center"/>
          </w:tcPr>
          <w:p w14:paraId="56853209">
            <w:pPr>
              <w:ind w:firstLine="480"/>
              <w:jc w:val="center"/>
              <w:rPr>
                <w:sz w:val="24"/>
                <w:szCs w:val="32"/>
              </w:rPr>
            </w:pPr>
          </w:p>
        </w:tc>
        <w:tc>
          <w:tcPr>
            <w:tcW w:w="4035" w:type="dxa"/>
            <w:gridSpan w:val="7"/>
            <w:tcBorders>
              <w:top w:val="single" w:color="auto" w:sz="4" w:space="0"/>
              <w:left w:val="single" w:color="auto" w:sz="4" w:space="0"/>
              <w:bottom w:val="single" w:color="auto" w:sz="4" w:space="0"/>
              <w:right w:val="single" w:color="auto" w:sz="4" w:space="0"/>
            </w:tcBorders>
            <w:vAlign w:val="center"/>
          </w:tcPr>
          <w:p w14:paraId="4EDD650D">
            <w:pPr>
              <w:ind w:firstLine="480"/>
              <w:jc w:val="center"/>
              <w:rPr>
                <w:sz w:val="24"/>
                <w:szCs w:val="32"/>
              </w:rPr>
            </w:pPr>
          </w:p>
        </w:tc>
        <w:tc>
          <w:tcPr>
            <w:tcW w:w="1494" w:type="dxa"/>
            <w:tcBorders>
              <w:top w:val="single" w:color="auto" w:sz="4" w:space="0"/>
              <w:left w:val="single" w:color="auto" w:sz="4" w:space="0"/>
              <w:bottom w:val="single" w:color="auto" w:sz="4" w:space="0"/>
              <w:right w:val="single" w:color="auto" w:sz="4" w:space="0"/>
            </w:tcBorders>
            <w:vAlign w:val="center"/>
          </w:tcPr>
          <w:p w14:paraId="1E7A7F23">
            <w:pPr>
              <w:spacing w:line="288" w:lineRule="auto"/>
              <w:ind w:firstLine="480"/>
              <w:jc w:val="center"/>
              <w:rPr>
                <w:sz w:val="24"/>
                <w:szCs w:val="32"/>
              </w:rPr>
            </w:pPr>
          </w:p>
        </w:tc>
      </w:tr>
      <w:tr w14:paraId="40520E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99" w:hRule="exact"/>
          <w:jc w:val="center"/>
        </w:trPr>
        <w:tc>
          <w:tcPr>
            <w:tcW w:w="1212" w:type="dxa"/>
            <w:gridSpan w:val="3"/>
            <w:tcBorders>
              <w:top w:val="single" w:color="auto" w:sz="4" w:space="0"/>
              <w:left w:val="single" w:color="auto" w:sz="4" w:space="0"/>
              <w:bottom w:val="single" w:color="auto" w:sz="4" w:space="0"/>
              <w:right w:val="single" w:color="auto" w:sz="4" w:space="0"/>
            </w:tcBorders>
            <w:vAlign w:val="center"/>
          </w:tcPr>
          <w:p w14:paraId="3CEB22A4">
            <w:pPr>
              <w:rPr>
                <w:sz w:val="24"/>
                <w:szCs w:val="32"/>
              </w:rPr>
            </w:pPr>
            <w:r>
              <w:rPr>
                <w:sz w:val="24"/>
                <w:szCs w:val="32"/>
              </w:rPr>
              <w:t>第二阶段</w:t>
            </w:r>
          </w:p>
        </w:tc>
        <w:tc>
          <w:tcPr>
            <w:tcW w:w="1721" w:type="dxa"/>
            <w:gridSpan w:val="4"/>
            <w:tcBorders>
              <w:top w:val="single" w:color="auto" w:sz="4" w:space="0"/>
              <w:left w:val="single" w:color="auto" w:sz="4" w:space="0"/>
              <w:bottom w:val="single" w:color="auto" w:sz="4" w:space="0"/>
              <w:right w:val="single" w:color="auto" w:sz="4" w:space="0"/>
            </w:tcBorders>
            <w:vAlign w:val="center"/>
          </w:tcPr>
          <w:p w14:paraId="239CC3AC">
            <w:pPr>
              <w:ind w:firstLine="480"/>
              <w:jc w:val="center"/>
              <w:rPr>
                <w:sz w:val="24"/>
                <w:szCs w:val="32"/>
              </w:rPr>
            </w:pPr>
          </w:p>
        </w:tc>
        <w:tc>
          <w:tcPr>
            <w:tcW w:w="4035" w:type="dxa"/>
            <w:gridSpan w:val="7"/>
            <w:tcBorders>
              <w:top w:val="single" w:color="auto" w:sz="4" w:space="0"/>
              <w:left w:val="single" w:color="auto" w:sz="4" w:space="0"/>
              <w:bottom w:val="single" w:color="auto" w:sz="4" w:space="0"/>
              <w:right w:val="single" w:color="auto" w:sz="4" w:space="0"/>
            </w:tcBorders>
            <w:vAlign w:val="center"/>
          </w:tcPr>
          <w:p w14:paraId="500B6C02">
            <w:pPr>
              <w:ind w:firstLine="480"/>
              <w:jc w:val="center"/>
              <w:rPr>
                <w:sz w:val="24"/>
                <w:szCs w:val="32"/>
              </w:rPr>
            </w:pPr>
          </w:p>
        </w:tc>
        <w:tc>
          <w:tcPr>
            <w:tcW w:w="1494" w:type="dxa"/>
            <w:tcBorders>
              <w:top w:val="single" w:color="auto" w:sz="4" w:space="0"/>
              <w:left w:val="single" w:color="auto" w:sz="4" w:space="0"/>
              <w:bottom w:val="single" w:color="auto" w:sz="4" w:space="0"/>
              <w:right w:val="single" w:color="auto" w:sz="4" w:space="0"/>
            </w:tcBorders>
            <w:vAlign w:val="center"/>
          </w:tcPr>
          <w:p w14:paraId="613B705A">
            <w:pPr>
              <w:spacing w:line="288" w:lineRule="auto"/>
              <w:ind w:firstLine="480"/>
              <w:jc w:val="center"/>
              <w:rPr>
                <w:sz w:val="24"/>
                <w:szCs w:val="32"/>
              </w:rPr>
            </w:pPr>
          </w:p>
        </w:tc>
      </w:tr>
      <w:tr w14:paraId="22F494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1" w:hRule="exact"/>
          <w:jc w:val="center"/>
        </w:trPr>
        <w:tc>
          <w:tcPr>
            <w:tcW w:w="1212" w:type="dxa"/>
            <w:gridSpan w:val="3"/>
            <w:tcBorders>
              <w:top w:val="single" w:color="auto" w:sz="4" w:space="0"/>
              <w:left w:val="single" w:color="auto" w:sz="4" w:space="0"/>
              <w:bottom w:val="single" w:color="auto" w:sz="4" w:space="0"/>
              <w:right w:val="single" w:color="auto" w:sz="4" w:space="0"/>
            </w:tcBorders>
            <w:vAlign w:val="center"/>
          </w:tcPr>
          <w:p w14:paraId="2705199B">
            <w:pPr>
              <w:rPr>
                <w:sz w:val="24"/>
                <w:szCs w:val="32"/>
              </w:rPr>
            </w:pPr>
            <w:r>
              <w:rPr>
                <w:sz w:val="24"/>
                <w:szCs w:val="32"/>
              </w:rPr>
              <w:t>第三阶段</w:t>
            </w:r>
          </w:p>
        </w:tc>
        <w:tc>
          <w:tcPr>
            <w:tcW w:w="1721" w:type="dxa"/>
            <w:gridSpan w:val="4"/>
            <w:tcBorders>
              <w:top w:val="single" w:color="auto" w:sz="4" w:space="0"/>
              <w:left w:val="single" w:color="auto" w:sz="4" w:space="0"/>
              <w:bottom w:val="single" w:color="auto" w:sz="4" w:space="0"/>
              <w:right w:val="single" w:color="auto" w:sz="4" w:space="0"/>
            </w:tcBorders>
            <w:vAlign w:val="center"/>
          </w:tcPr>
          <w:p w14:paraId="09B415BF">
            <w:pPr>
              <w:ind w:firstLine="480"/>
              <w:jc w:val="center"/>
              <w:rPr>
                <w:sz w:val="24"/>
                <w:szCs w:val="32"/>
              </w:rPr>
            </w:pPr>
          </w:p>
        </w:tc>
        <w:tc>
          <w:tcPr>
            <w:tcW w:w="4035" w:type="dxa"/>
            <w:gridSpan w:val="7"/>
            <w:tcBorders>
              <w:top w:val="single" w:color="auto" w:sz="4" w:space="0"/>
              <w:left w:val="single" w:color="auto" w:sz="4" w:space="0"/>
              <w:bottom w:val="single" w:color="auto" w:sz="4" w:space="0"/>
              <w:right w:val="single" w:color="auto" w:sz="4" w:space="0"/>
            </w:tcBorders>
            <w:vAlign w:val="center"/>
          </w:tcPr>
          <w:p w14:paraId="5CB2E9F8">
            <w:pPr>
              <w:ind w:firstLine="480"/>
              <w:jc w:val="center"/>
              <w:rPr>
                <w:sz w:val="24"/>
                <w:szCs w:val="32"/>
              </w:rPr>
            </w:pPr>
          </w:p>
        </w:tc>
        <w:tc>
          <w:tcPr>
            <w:tcW w:w="1494" w:type="dxa"/>
            <w:tcBorders>
              <w:top w:val="single" w:color="auto" w:sz="4" w:space="0"/>
              <w:left w:val="single" w:color="auto" w:sz="4" w:space="0"/>
              <w:bottom w:val="single" w:color="auto" w:sz="4" w:space="0"/>
              <w:right w:val="single" w:color="auto" w:sz="4" w:space="0"/>
            </w:tcBorders>
            <w:vAlign w:val="center"/>
          </w:tcPr>
          <w:p w14:paraId="56C6C807">
            <w:pPr>
              <w:spacing w:line="288" w:lineRule="auto"/>
              <w:ind w:firstLine="480"/>
              <w:jc w:val="center"/>
              <w:rPr>
                <w:sz w:val="24"/>
                <w:szCs w:val="32"/>
              </w:rPr>
            </w:pPr>
          </w:p>
        </w:tc>
      </w:tr>
      <w:tr w14:paraId="05BC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62" w:type="dxa"/>
            <w:gridSpan w:val="15"/>
            <w:vAlign w:val="center"/>
          </w:tcPr>
          <w:p w14:paraId="1BFE4C27">
            <w:pPr>
              <w:spacing w:line="540" w:lineRule="exact"/>
              <w:rPr>
                <w:rFonts w:eastAsia="黑体"/>
                <w:color w:val="auto"/>
                <w:sz w:val="28"/>
                <w:szCs w:val="28"/>
              </w:rPr>
            </w:pPr>
          </w:p>
        </w:tc>
      </w:tr>
      <w:tr w14:paraId="4A34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462" w:type="dxa"/>
            <w:gridSpan w:val="15"/>
            <w:tcBorders>
              <w:bottom w:val="single" w:color="auto" w:sz="4" w:space="0"/>
            </w:tcBorders>
            <w:vAlign w:val="center"/>
          </w:tcPr>
          <w:p w14:paraId="229984F4">
            <w:pPr>
              <w:spacing w:line="540" w:lineRule="exact"/>
              <w:rPr>
                <w:rFonts w:eastAsia="黑体"/>
                <w:color w:val="auto"/>
                <w:sz w:val="28"/>
                <w:szCs w:val="28"/>
              </w:rPr>
            </w:pPr>
            <w:r>
              <w:rPr>
                <w:rFonts w:hint="eastAsia" w:eastAsia="黑体"/>
                <w:color w:val="auto"/>
                <w:sz w:val="28"/>
                <w:szCs w:val="28"/>
              </w:rPr>
              <w:t xml:space="preserve">七、项目经费预算 </w:t>
            </w:r>
          </w:p>
          <w:p w14:paraId="768E5470">
            <w:pPr>
              <w:snapToGrid w:val="0"/>
              <w:spacing w:before="312" w:beforeLines="100" w:line="540" w:lineRule="exact"/>
              <w:ind w:firstLine="480"/>
              <w:rPr>
                <w:sz w:val="24"/>
                <w:szCs w:val="32"/>
              </w:rPr>
            </w:pPr>
            <w:r>
              <w:rPr>
                <w:sz w:val="24"/>
                <w:szCs w:val="32"/>
              </w:rPr>
              <w:t>经费总预算    万元，其中：</w:t>
            </w:r>
          </w:p>
          <w:p w14:paraId="4D4A37AF">
            <w:pPr>
              <w:snapToGrid w:val="0"/>
              <w:spacing w:line="540" w:lineRule="exact"/>
              <w:ind w:firstLine="480"/>
              <w:rPr>
                <w:sz w:val="24"/>
                <w:szCs w:val="32"/>
              </w:rPr>
            </w:pPr>
            <w:r>
              <w:rPr>
                <w:sz w:val="24"/>
                <w:szCs w:val="32"/>
              </w:rPr>
              <w:t>1.申请项目经费            万元</w:t>
            </w:r>
          </w:p>
          <w:p w14:paraId="33471D1A">
            <w:pPr>
              <w:spacing w:line="540" w:lineRule="exact"/>
              <w:ind w:firstLine="480" w:firstLineChars="200"/>
              <w:rPr>
                <w:rFonts w:eastAsia="黑体"/>
                <w:color w:val="auto"/>
                <w:sz w:val="28"/>
                <w:szCs w:val="28"/>
              </w:rPr>
            </w:pPr>
            <w:r>
              <w:rPr>
                <w:sz w:val="24"/>
                <w:szCs w:val="32"/>
              </w:rPr>
              <w:t>2.自有经费万元（没有可填</w:t>
            </w:r>
            <w:r>
              <w:rPr>
                <w:rFonts w:hint="eastAsia"/>
                <w:sz w:val="24"/>
                <w:szCs w:val="32"/>
              </w:rPr>
              <w:t>“无”</w:t>
            </w:r>
            <w:r>
              <w:rPr>
                <w:sz w:val="24"/>
                <w:szCs w:val="32"/>
              </w:rPr>
              <w:t>）</w:t>
            </w:r>
          </w:p>
        </w:tc>
      </w:tr>
      <w:tr w14:paraId="1A6EA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55" w:type="dxa"/>
            <w:gridSpan w:val="2"/>
            <w:tcBorders>
              <w:bottom w:val="single" w:color="auto" w:sz="4" w:space="0"/>
            </w:tcBorders>
          </w:tcPr>
          <w:p w14:paraId="4F4232AB">
            <w:pPr>
              <w:snapToGrid w:val="0"/>
              <w:spacing w:line="460" w:lineRule="exact"/>
              <w:jc w:val="left"/>
              <w:rPr>
                <w:rFonts w:eastAsia="黑体"/>
                <w:color w:val="auto"/>
                <w:szCs w:val="28"/>
              </w:rPr>
            </w:pPr>
            <w:r>
              <w:rPr>
                <w:rFonts w:hint="eastAsia" w:eastAsia="黑体"/>
                <w:color w:val="auto"/>
                <w:szCs w:val="28"/>
              </w:rPr>
              <w:t>编号</w:t>
            </w:r>
          </w:p>
        </w:tc>
        <w:tc>
          <w:tcPr>
            <w:tcW w:w="4250" w:type="dxa"/>
            <w:gridSpan w:val="9"/>
            <w:tcBorders>
              <w:bottom w:val="single" w:color="auto" w:sz="4" w:space="0"/>
            </w:tcBorders>
          </w:tcPr>
          <w:p w14:paraId="399EBB6A">
            <w:pPr>
              <w:snapToGrid w:val="0"/>
              <w:spacing w:line="460" w:lineRule="exact"/>
              <w:ind w:firstLine="1440" w:firstLineChars="600"/>
              <w:jc w:val="left"/>
              <w:rPr>
                <w:rFonts w:eastAsia="黑体"/>
                <w:color w:val="auto"/>
                <w:szCs w:val="28"/>
              </w:rPr>
            </w:pPr>
            <w:r>
              <w:rPr>
                <w:rFonts w:hint="eastAsia" w:eastAsia="黑体"/>
                <w:color w:val="auto"/>
                <w:sz w:val="24"/>
                <w:szCs w:val="28"/>
              </w:rPr>
              <w:t>支出内容明细</w:t>
            </w:r>
          </w:p>
        </w:tc>
        <w:tc>
          <w:tcPr>
            <w:tcW w:w="1663" w:type="dxa"/>
            <w:gridSpan w:val="3"/>
            <w:tcBorders>
              <w:bottom w:val="single" w:color="auto" w:sz="4" w:space="0"/>
            </w:tcBorders>
          </w:tcPr>
          <w:p w14:paraId="19889D90">
            <w:pPr>
              <w:snapToGrid w:val="0"/>
              <w:spacing w:line="460" w:lineRule="exact"/>
              <w:jc w:val="left"/>
              <w:rPr>
                <w:rFonts w:eastAsia="黑体"/>
                <w:color w:val="auto"/>
                <w:szCs w:val="28"/>
              </w:rPr>
            </w:pPr>
            <w:r>
              <w:rPr>
                <w:rFonts w:hint="eastAsia" w:eastAsia="黑体"/>
                <w:color w:val="auto"/>
                <w:szCs w:val="28"/>
              </w:rPr>
              <w:t xml:space="preserve">金额（万元） </w:t>
            </w:r>
          </w:p>
        </w:tc>
        <w:tc>
          <w:tcPr>
            <w:tcW w:w="1494" w:type="dxa"/>
            <w:tcBorders>
              <w:bottom w:val="single" w:color="auto" w:sz="4" w:space="0"/>
            </w:tcBorders>
          </w:tcPr>
          <w:p w14:paraId="29115ECD">
            <w:pPr>
              <w:snapToGrid w:val="0"/>
              <w:spacing w:line="460" w:lineRule="exact"/>
              <w:jc w:val="left"/>
              <w:rPr>
                <w:rFonts w:eastAsia="黑体"/>
                <w:color w:val="auto"/>
                <w:szCs w:val="28"/>
              </w:rPr>
            </w:pPr>
            <w:r>
              <w:rPr>
                <w:rFonts w:hint="eastAsia" w:eastAsia="黑体"/>
                <w:color w:val="auto"/>
                <w:szCs w:val="28"/>
              </w:rPr>
              <w:t>测算依据</w:t>
            </w:r>
          </w:p>
        </w:tc>
      </w:tr>
      <w:tr w14:paraId="1942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5" w:type="dxa"/>
            <w:gridSpan w:val="2"/>
            <w:tcBorders>
              <w:bottom w:val="single" w:color="auto" w:sz="4" w:space="0"/>
            </w:tcBorders>
            <w:vAlign w:val="center"/>
          </w:tcPr>
          <w:p w14:paraId="23377708">
            <w:pPr>
              <w:pStyle w:val="11"/>
              <w:snapToGrid w:val="0"/>
              <w:spacing w:beforeAutospacing="0" w:afterAutospacing="0" w:line="560" w:lineRule="exact"/>
              <w:ind w:firstLine="19"/>
              <w:jc w:val="center"/>
              <w:rPr>
                <w:rFonts w:ascii="Times New Roman" w:hAnsi="Times New Roman"/>
                <w:color w:val="auto"/>
              </w:rPr>
            </w:pPr>
            <w:r>
              <w:rPr>
                <w:rFonts w:hint="eastAsia" w:ascii="Times New Roman" w:hAnsi="Times New Roman"/>
                <w:color w:val="auto"/>
              </w:rPr>
              <w:t>1</w:t>
            </w:r>
          </w:p>
        </w:tc>
        <w:tc>
          <w:tcPr>
            <w:tcW w:w="4250" w:type="dxa"/>
            <w:gridSpan w:val="9"/>
            <w:tcBorders>
              <w:bottom w:val="single" w:color="auto" w:sz="4" w:space="0"/>
            </w:tcBorders>
            <w:vAlign w:val="center"/>
          </w:tcPr>
          <w:p w14:paraId="21DE3577">
            <w:pPr>
              <w:snapToGrid w:val="0"/>
              <w:spacing w:line="460" w:lineRule="exact"/>
              <w:ind w:firstLine="480"/>
              <w:rPr>
                <w:rFonts w:eastAsia="黑体"/>
                <w:color w:val="auto"/>
              </w:rPr>
            </w:pPr>
          </w:p>
        </w:tc>
        <w:tc>
          <w:tcPr>
            <w:tcW w:w="1663" w:type="dxa"/>
            <w:gridSpan w:val="3"/>
            <w:tcBorders>
              <w:bottom w:val="single" w:color="auto" w:sz="4" w:space="0"/>
            </w:tcBorders>
          </w:tcPr>
          <w:p w14:paraId="64B5DB9D">
            <w:pPr>
              <w:snapToGrid w:val="0"/>
              <w:spacing w:line="460" w:lineRule="exact"/>
              <w:ind w:firstLine="480"/>
              <w:rPr>
                <w:rFonts w:eastAsia="黑体"/>
                <w:color w:val="auto"/>
              </w:rPr>
            </w:pPr>
          </w:p>
        </w:tc>
        <w:tc>
          <w:tcPr>
            <w:tcW w:w="1494" w:type="dxa"/>
            <w:tcBorders>
              <w:bottom w:val="single" w:color="auto" w:sz="4" w:space="0"/>
            </w:tcBorders>
          </w:tcPr>
          <w:p w14:paraId="2FB6F785">
            <w:pPr>
              <w:snapToGrid w:val="0"/>
              <w:spacing w:line="460" w:lineRule="exact"/>
              <w:ind w:right="-170" w:rightChars="-81" w:firstLine="480"/>
              <w:jc w:val="left"/>
              <w:rPr>
                <w:rFonts w:eastAsia="黑体"/>
                <w:color w:val="auto"/>
              </w:rPr>
            </w:pPr>
          </w:p>
        </w:tc>
      </w:tr>
      <w:tr w14:paraId="213B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55" w:type="dxa"/>
            <w:gridSpan w:val="2"/>
            <w:tcBorders>
              <w:bottom w:val="single" w:color="auto" w:sz="4" w:space="0"/>
            </w:tcBorders>
            <w:vAlign w:val="center"/>
          </w:tcPr>
          <w:p w14:paraId="23BD7499">
            <w:pPr>
              <w:pStyle w:val="11"/>
              <w:snapToGrid w:val="0"/>
              <w:spacing w:beforeAutospacing="0" w:afterAutospacing="0" w:line="560" w:lineRule="exact"/>
              <w:ind w:firstLine="19"/>
              <w:jc w:val="center"/>
              <w:rPr>
                <w:rFonts w:ascii="Times New Roman" w:hAnsi="Times New Roman"/>
                <w:color w:val="auto"/>
              </w:rPr>
            </w:pPr>
            <w:r>
              <w:rPr>
                <w:rFonts w:hint="eastAsia" w:ascii="Times New Roman" w:hAnsi="Times New Roman"/>
                <w:color w:val="auto"/>
              </w:rPr>
              <w:t>2</w:t>
            </w:r>
          </w:p>
        </w:tc>
        <w:tc>
          <w:tcPr>
            <w:tcW w:w="4250" w:type="dxa"/>
            <w:gridSpan w:val="9"/>
            <w:tcBorders>
              <w:bottom w:val="single" w:color="auto" w:sz="4" w:space="0"/>
            </w:tcBorders>
            <w:vAlign w:val="center"/>
          </w:tcPr>
          <w:p w14:paraId="362EDFA9">
            <w:pPr>
              <w:spacing w:line="540" w:lineRule="exact"/>
              <w:ind w:firstLine="482"/>
              <w:rPr>
                <w:rFonts w:ascii="仿宋_GB2312" w:eastAsia="仿宋_GB2312"/>
                <w:b/>
                <w:color w:val="auto"/>
              </w:rPr>
            </w:pPr>
          </w:p>
        </w:tc>
        <w:tc>
          <w:tcPr>
            <w:tcW w:w="1663" w:type="dxa"/>
            <w:gridSpan w:val="3"/>
            <w:tcBorders>
              <w:bottom w:val="single" w:color="auto" w:sz="4" w:space="0"/>
            </w:tcBorders>
          </w:tcPr>
          <w:p w14:paraId="3F471436">
            <w:pPr>
              <w:spacing w:line="540" w:lineRule="exact"/>
              <w:ind w:firstLine="482"/>
              <w:rPr>
                <w:rFonts w:ascii="仿宋_GB2312" w:eastAsia="仿宋_GB2312"/>
                <w:b/>
                <w:color w:val="auto"/>
              </w:rPr>
            </w:pPr>
          </w:p>
        </w:tc>
        <w:tc>
          <w:tcPr>
            <w:tcW w:w="1494" w:type="dxa"/>
            <w:tcBorders>
              <w:bottom w:val="single" w:color="auto" w:sz="4" w:space="0"/>
            </w:tcBorders>
          </w:tcPr>
          <w:p w14:paraId="24DF2FD7">
            <w:pPr>
              <w:snapToGrid w:val="0"/>
              <w:spacing w:line="400" w:lineRule="exact"/>
              <w:ind w:firstLine="17" w:firstLineChars="8"/>
              <w:rPr>
                <w:rFonts w:ascii="黑体" w:eastAsia="黑体"/>
                <w:b/>
                <w:color w:val="auto"/>
              </w:rPr>
            </w:pPr>
          </w:p>
        </w:tc>
      </w:tr>
      <w:tr w14:paraId="0209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55" w:type="dxa"/>
            <w:gridSpan w:val="2"/>
            <w:tcBorders>
              <w:bottom w:val="single" w:color="auto" w:sz="4" w:space="0"/>
            </w:tcBorders>
            <w:vAlign w:val="center"/>
          </w:tcPr>
          <w:p w14:paraId="7036E0EF">
            <w:pPr>
              <w:pStyle w:val="11"/>
              <w:snapToGrid w:val="0"/>
              <w:spacing w:beforeAutospacing="0" w:afterAutospacing="0" w:line="560" w:lineRule="exact"/>
              <w:ind w:firstLine="19"/>
              <w:jc w:val="center"/>
              <w:rPr>
                <w:rFonts w:ascii="Times New Roman" w:hAnsi="Times New Roman"/>
                <w:color w:val="auto"/>
              </w:rPr>
            </w:pPr>
            <w:r>
              <w:rPr>
                <w:rFonts w:hint="eastAsia" w:ascii="Times New Roman" w:hAnsi="Times New Roman"/>
                <w:color w:val="auto"/>
              </w:rPr>
              <w:t>3</w:t>
            </w:r>
          </w:p>
        </w:tc>
        <w:tc>
          <w:tcPr>
            <w:tcW w:w="4250" w:type="dxa"/>
            <w:gridSpan w:val="9"/>
            <w:tcBorders>
              <w:bottom w:val="single" w:color="auto" w:sz="4" w:space="0"/>
            </w:tcBorders>
            <w:vAlign w:val="center"/>
          </w:tcPr>
          <w:p w14:paraId="04602FAF">
            <w:pPr>
              <w:spacing w:line="540" w:lineRule="exact"/>
              <w:ind w:firstLine="482"/>
              <w:rPr>
                <w:rFonts w:ascii="仿宋_GB2312" w:eastAsia="仿宋_GB2312"/>
                <w:b/>
                <w:color w:val="auto"/>
              </w:rPr>
            </w:pPr>
          </w:p>
        </w:tc>
        <w:tc>
          <w:tcPr>
            <w:tcW w:w="1663" w:type="dxa"/>
            <w:gridSpan w:val="3"/>
            <w:tcBorders>
              <w:bottom w:val="single" w:color="auto" w:sz="4" w:space="0"/>
            </w:tcBorders>
          </w:tcPr>
          <w:p w14:paraId="7911ED9D">
            <w:pPr>
              <w:spacing w:line="540" w:lineRule="exact"/>
              <w:ind w:firstLine="482"/>
              <w:rPr>
                <w:rFonts w:ascii="仿宋_GB2312" w:eastAsia="仿宋_GB2312"/>
                <w:b/>
                <w:color w:val="auto"/>
              </w:rPr>
            </w:pPr>
          </w:p>
        </w:tc>
        <w:tc>
          <w:tcPr>
            <w:tcW w:w="1494" w:type="dxa"/>
            <w:tcBorders>
              <w:bottom w:val="single" w:color="auto" w:sz="4" w:space="0"/>
            </w:tcBorders>
            <w:vAlign w:val="center"/>
          </w:tcPr>
          <w:p w14:paraId="3FD5A436">
            <w:pPr>
              <w:snapToGrid w:val="0"/>
              <w:spacing w:line="400" w:lineRule="exact"/>
              <w:ind w:firstLine="19" w:firstLineChars="11"/>
              <w:rPr>
                <w:rFonts w:ascii="仿宋_GB2312" w:eastAsia="仿宋_GB2312"/>
                <w:color w:val="auto"/>
                <w:sz w:val="18"/>
                <w:szCs w:val="18"/>
              </w:rPr>
            </w:pPr>
          </w:p>
        </w:tc>
      </w:tr>
      <w:tr w14:paraId="0F4F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55" w:type="dxa"/>
            <w:gridSpan w:val="2"/>
            <w:tcBorders>
              <w:bottom w:val="single" w:color="auto" w:sz="4" w:space="0"/>
            </w:tcBorders>
            <w:vAlign w:val="center"/>
          </w:tcPr>
          <w:p w14:paraId="3EF351F9">
            <w:pPr>
              <w:pStyle w:val="11"/>
              <w:snapToGrid w:val="0"/>
              <w:spacing w:beforeAutospacing="0" w:afterAutospacing="0" w:line="560" w:lineRule="exact"/>
              <w:ind w:firstLine="19"/>
              <w:jc w:val="center"/>
              <w:rPr>
                <w:rFonts w:ascii="Times New Roman" w:hAnsi="Times New Roman"/>
                <w:color w:val="auto"/>
              </w:rPr>
            </w:pPr>
            <w:r>
              <w:rPr>
                <w:rFonts w:hint="eastAsia" w:ascii="Times New Roman" w:hAnsi="Times New Roman"/>
                <w:color w:val="auto"/>
              </w:rPr>
              <w:t>4</w:t>
            </w:r>
          </w:p>
        </w:tc>
        <w:tc>
          <w:tcPr>
            <w:tcW w:w="4250" w:type="dxa"/>
            <w:gridSpan w:val="9"/>
            <w:tcBorders>
              <w:bottom w:val="single" w:color="auto" w:sz="4" w:space="0"/>
            </w:tcBorders>
            <w:vAlign w:val="center"/>
          </w:tcPr>
          <w:p w14:paraId="179C9F8B">
            <w:pPr>
              <w:spacing w:line="540" w:lineRule="exact"/>
              <w:ind w:firstLine="482"/>
              <w:rPr>
                <w:rFonts w:ascii="仿宋_GB2312" w:eastAsia="仿宋_GB2312"/>
                <w:b/>
                <w:color w:val="auto"/>
              </w:rPr>
            </w:pPr>
          </w:p>
        </w:tc>
        <w:tc>
          <w:tcPr>
            <w:tcW w:w="1663" w:type="dxa"/>
            <w:gridSpan w:val="3"/>
            <w:tcBorders>
              <w:bottom w:val="single" w:color="auto" w:sz="4" w:space="0"/>
            </w:tcBorders>
            <w:vAlign w:val="center"/>
          </w:tcPr>
          <w:p w14:paraId="6EA1590E">
            <w:pPr>
              <w:spacing w:line="540" w:lineRule="exact"/>
              <w:ind w:firstLine="482"/>
              <w:rPr>
                <w:rFonts w:ascii="仿宋_GB2312" w:eastAsia="仿宋_GB2312"/>
                <w:b/>
                <w:color w:val="auto"/>
              </w:rPr>
            </w:pPr>
          </w:p>
        </w:tc>
        <w:tc>
          <w:tcPr>
            <w:tcW w:w="1494" w:type="dxa"/>
            <w:tcBorders>
              <w:bottom w:val="single" w:color="auto" w:sz="4" w:space="0"/>
            </w:tcBorders>
            <w:vAlign w:val="center"/>
          </w:tcPr>
          <w:p w14:paraId="3EE26BD1">
            <w:pPr>
              <w:snapToGrid w:val="0"/>
              <w:spacing w:line="400" w:lineRule="exact"/>
              <w:ind w:firstLine="19" w:firstLineChars="11"/>
              <w:rPr>
                <w:rFonts w:ascii="仿宋_GB2312" w:eastAsia="仿宋_GB2312"/>
                <w:color w:val="auto"/>
                <w:sz w:val="18"/>
                <w:szCs w:val="18"/>
              </w:rPr>
            </w:pPr>
          </w:p>
        </w:tc>
      </w:tr>
      <w:tr w14:paraId="411DA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55" w:type="dxa"/>
            <w:gridSpan w:val="2"/>
            <w:tcBorders>
              <w:bottom w:val="single" w:color="auto" w:sz="4" w:space="0"/>
            </w:tcBorders>
            <w:vAlign w:val="center"/>
          </w:tcPr>
          <w:p w14:paraId="6531E053">
            <w:pPr>
              <w:pStyle w:val="11"/>
              <w:snapToGrid w:val="0"/>
              <w:spacing w:beforeAutospacing="0" w:afterAutospacing="0" w:line="560" w:lineRule="exact"/>
              <w:ind w:firstLine="19"/>
              <w:jc w:val="center"/>
              <w:rPr>
                <w:rFonts w:ascii="Times New Roman" w:hAnsi="Times New Roman"/>
                <w:color w:val="auto"/>
              </w:rPr>
            </w:pPr>
            <w:r>
              <w:rPr>
                <w:rFonts w:hint="eastAsia" w:ascii="Times New Roman" w:hAnsi="Times New Roman"/>
                <w:color w:val="auto"/>
              </w:rPr>
              <w:t>5</w:t>
            </w:r>
          </w:p>
        </w:tc>
        <w:tc>
          <w:tcPr>
            <w:tcW w:w="4250" w:type="dxa"/>
            <w:gridSpan w:val="9"/>
            <w:tcBorders>
              <w:bottom w:val="single" w:color="auto" w:sz="4" w:space="0"/>
            </w:tcBorders>
            <w:vAlign w:val="center"/>
          </w:tcPr>
          <w:p w14:paraId="4577B023">
            <w:pPr>
              <w:spacing w:line="540" w:lineRule="exact"/>
              <w:ind w:firstLine="482"/>
              <w:rPr>
                <w:rFonts w:ascii="仿宋_GB2312" w:eastAsia="仿宋_GB2312"/>
                <w:b/>
                <w:color w:val="auto"/>
              </w:rPr>
            </w:pPr>
          </w:p>
        </w:tc>
        <w:tc>
          <w:tcPr>
            <w:tcW w:w="1663" w:type="dxa"/>
            <w:gridSpan w:val="3"/>
            <w:tcBorders>
              <w:bottom w:val="single" w:color="auto" w:sz="4" w:space="0"/>
            </w:tcBorders>
          </w:tcPr>
          <w:p w14:paraId="1BACFC58">
            <w:pPr>
              <w:spacing w:line="540" w:lineRule="exact"/>
              <w:ind w:firstLine="482"/>
              <w:rPr>
                <w:rFonts w:ascii="仿宋_GB2312" w:eastAsia="仿宋_GB2312"/>
                <w:b/>
                <w:color w:val="auto"/>
              </w:rPr>
            </w:pPr>
          </w:p>
        </w:tc>
        <w:tc>
          <w:tcPr>
            <w:tcW w:w="1494" w:type="dxa"/>
            <w:tcBorders>
              <w:bottom w:val="single" w:color="auto" w:sz="4" w:space="0"/>
            </w:tcBorders>
          </w:tcPr>
          <w:p w14:paraId="56597656">
            <w:pPr>
              <w:snapToGrid w:val="0"/>
              <w:spacing w:line="400" w:lineRule="exact"/>
              <w:ind w:firstLine="360"/>
              <w:rPr>
                <w:rFonts w:ascii="仿宋_GB2312" w:eastAsia="仿宋_GB2312"/>
                <w:color w:val="auto"/>
                <w:sz w:val="18"/>
                <w:szCs w:val="18"/>
              </w:rPr>
            </w:pPr>
          </w:p>
        </w:tc>
      </w:tr>
      <w:tr w14:paraId="323B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5305" w:type="dxa"/>
            <w:gridSpan w:val="11"/>
            <w:tcBorders>
              <w:bottom w:val="single" w:color="auto" w:sz="4" w:space="0"/>
            </w:tcBorders>
            <w:vAlign w:val="center"/>
          </w:tcPr>
          <w:p w14:paraId="2AB04553">
            <w:pPr>
              <w:pStyle w:val="11"/>
              <w:snapToGrid w:val="0"/>
              <w:spacing w:beforeAutospacing="0" w:afterAutospacing="0" w:line="560" w:lineRule="exact"/>
              <w:ind w:firstLine="19"/>
              <w:jc w:val="center"/>
              <w:rPr>
                <w:rFonts w:ascii="Times New Roman" w:hAnsi="Times New Roman"/>
                <w:color w:val="auto"/>
              </w:rPr>
            </w:pPr>
            <w:r>
              <w:rPr>
                <w:rFonts w:hint="eastAsia" w:ascii="Times New Roman" w:hAnsi="Times New Roman"/>
                <w:color w:val="auto"/>
              </w:rPr>
              <w:t>合    计</w:t>
            </w:r>
          </w:p>
        </w:tc>
        <w:tc>
          <w:tcPr>
            <w:tcW w:w="1663" w:type="dxa"/>
            <w:gridSpan w:val="3"/>
            <w:tcBorders>
              <w:bottom w:val="single" w:color="auto" w:sz="4" w:space="0"/>
            </w:tcBorders>
          </w:tcPr>
          <w:p w14:paraId="47604B7B">
            <w:pPr>
              <w:tabs>
                <w:tab w:val="left" w:pos="2325"/>
              </w:tabs>
              <w:spacing w:line="540" w:lineRule="exact"/>
              <w:ind w:firstLine="482"/>
              <w:rPr>
                <w:rFonts w:ascii="仿宋_GB2312" w:eastAsia="仿宋_GB2312"/>
                <w:b/>
                <w:color w:val="auto"/>
              </w:rPr>
            </w:pPr>
          </w:p>
        </w:tc>
        <w:tc>
          <w:tcPr>
            <w:tcW w:w="1494" w:type="dxa"/>
            <w:tcBorders>
              <w:bottom w:val="single" w:color="auto" w:sz="4" w:space="0"/>
            </w:tcBorders>
          </w:tcPr>
          <w:p w14:paraId="543C8EB7">
            <w:pPr>
              <w:tabs>
                <w:tab w:val="left" w:pos="2325"/>
              </w:tabs>
              <w:spacing w:line="540" w:lineRule="exact"/>
              <w:ind w:firstLine="482"/>
              <w:rPr>
                <w:rFonts w:ascii="仿宋_GB2312" w:eastAsia="仿宋_GB2312"/>
                <w:b/>
                <w:color w:val="auto"/>
              </w:rPr>
            </w:pPr>
          </w:p>
        </w:tc>
      </w:tr>
      <w:tr w14:paraId="7D4CA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462" w:type="dxa"/>
            <w:gridSpan w:val="15"/>
            <w:tcBorders>
              <w:bottom w:val="single" w:color="auto" w:sz="4" w:space="0"/>
            </w:tcBorders>
            <w:vAlign w:val="center"/>
          </w:tcPr>
          <w:p w14:paraId="3ECA9897">
            <w:pPr>
              <w:spacing w:line="540" w:lineRule="exact"/>
              <w:rPr>
                <w:rFonts w:eastAsia="仿宋_GB2312"/>
                <w:color w:val="auto"/>
              </w:rPr>
            </w:pPr>
            <w:r>
              <w:rPr>
                <w:rFonts w:hint="eastAsia" w:eastAsia="黑体"/>
                <w:color w:val="auto"/>
                <w:sz w:val="28"/>
                <w:szCs w:val="28"/>
              </w:rPr>
              <w:t>八、项目负责人及主要参加人员</w:t>
            </w:r>
            <w:r>
              <w:rPr>
                <w:rFonts w:hint="eastAsia" w:eastAsia="黑体"/>
                <w:bCs/>
                <w:sz w:val="32"/>
                <w:szCs w:val="32"/>
              </w:rPr>
              <w:t>（</w:t>
            </w:r>
            <w:r>
              <w:rPr>
                <w:rFonts w:hint="eastAsia"/>
                <w:sz w:val="24"/>
                <w:szCs w:val="32"/>
              </w:rPr>
              <w:t>建议副秘书长及以上人员担任项目负责人</w:t>
            </w:r>
            <w:r>
              <w:rPr>
                <w:rFonts w:hint="eastAsia" w:eastAsia="黑体"/>
                <w:bCs/>
                <w:sz w:val="32"/>
                <w:szCs w:val="32"/>
              </w:rPr>
              <w:t>）</w:t>
            </w:r>
          </w:p>
        </w:tc>
      </w:tr>
      <w:tr w14:paraId="26F49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705" w:type="dxa"/>
            <w:tcBorders>
              <w:bottom w:val="single" w:color="auto" w:sz="4" w:space="0"/>
            </w:tcBorders>
            <w:vAlign w:val="center"/>
          </w:tcPr>
          <w:p w14:paraId="0056A086">
            <w:pPr>
              <w:spacing w:line="540" w:lineRule="exact"/>
              <w:rPr>
                <w:rFonts w:eastAsia="黑体"/>
                <w:color w:val="auto"/>
                <w:szCs w:val="28"/>
              </w:rPr>
            </w:pPr>
            <w:r>
              <w:rPr>
                <w:rFonts w:hint="eastAsia" w:eastAsia="黑体"/>
                <w:color w:val="auto"/>
                <w:szCs w:val="28"/>
              </w:rPr>
              <w:t>序号</w:t>
            </w:r>
          </w:p>
        </w:tc>
        <w:tc>
          <w:tcPr>
            <w:tcW w:w="807" w:type="dxa"/>
            <w:gridSpan w:val="3"/>
            <w:tcBorders>
              <w:bottom w:val="single" w:color="auto" w:sz="4" w:space="0"/>
            </w:tcBorders>
            <w:vAlign w:val="center"/>
          </w:tcPr>
          <w:p w14:paraId="1658EB28">
            <w:pPr>
              <w:spacing w:line="540" w:lineRule="exact"/>
              <w:rPr>
                <w:rFonts w:eastAsia="黑体"/>
                <w:color w:val="auto"/>
                <w:szCs w:val="28"/>
              </w:rPr>
            </w:pPr>
            <w:r>
              <w:rPr>
                <w:rFonts w:eastAsia="黑体"/>
                <w:color w:val="auto"/>
                <w:szCs w:val="28"/>
              </w:rPr>
              <w:t>姓名</w:t>
            </w:r>
          </w:p>
        </w:tc>
        <w:tc>
          <w:tcPr>
            <w:tcW w:w="745" w:type="dxa"/>
            <w:gridSpan w:val="2"/>
            <w:tcBorders>
              <w:bottom w:val="single" w:color="auto" w:sz="4" w:space="0"/>
            </w:tcBorders>
            <w:vAlign w:val="center"/>
          </w:tcPr>
          <w:p w14:paraId="6C421307">
            <w:pPr>
              <w:spacing w:line="540" w:lineRule="exact"/>
              <w:rPr>
                <w:rFonts w:eastAsia="黑体"/>
                <w:color w:val="auto"/>
                <w:szCs w:val="28"/>
              </w:rPr>
            </w:pPr>
            <w:r>
              <w:rPr>
                <w:rFonts w:hint="eastAsia" w:eastAsia="黑体"/>
                <w:color w:val="auto"/>
                <w:szCs w:val="28"/>
              </w:rPr>
              <w:t>年龄</w:t>
            </w:r>
          </w:p>
        </w:tc>
        <w:tc>
          <w:tcPr>
            <w:tcW w:w="1297" w:type="dxa"/>
            <w:gridSpan w:val="2"/>
            <w:tcBorders>
              <w:bottom w:val="single" w:color="auto" w:sz="4" w:space="0"/>
            </w:tcBorders>
            <w:vAlign w:val="center"/>
          </w:tcPr>
          <w:p w14:paraId="3DE0F646">
            <w:pPr>
              <w:spacing w:line="540" w:lineRule="exact"/>
              <w:rPr>
                <w:rFonts w:eastAsia="黑体"/>
                <w:color w:val="auto"/>
                <w:szCs w:val="28"/>
              </w:rPr>
            </w:pPr>
            <w:r>
              <w:rPr>
                <w:rFonts w:eastAsia="黑体"/>
                <w:color w:val="auto"/>
                <w:szCs w:val="28"/>
              </w:rPr>
              <w:t>职务/职称</w:t>
            </w:r>
          </w:p>
        </w:tc>
        <w:tc>
          <w:tcPr>
            <w:tcW w:w="1246" w:type="dxa"/>
            <w:tcBorders>
              <w:bottom w:val="single" w:color="auto" w:sz="4" w:space="0"/>
            </w:tcBorders>
            <w:vAlign w:val="center"/>
          </w:tcPr>
          <w:p w14:paraId="7A54BBB6">
            <w:pPr>
              <w:spacing w:line="540" w:lineRule="exact"/>
              <w:rPr>
                <w:rFonts w:eastAsia="黑体"/>
                <w:color w:val="auto"/>
                <w:szCs w:val="28"/>
              </w:rPr>
            </w:pPr>
            <w:r>
              <w:rPr>
                <w:rFonts w:eastAsia="黑体"/>
                <w:color w:val="auto"/>
                <w:szCs w:val="28"/>
              </w:rPr>
              <w:t>工作单位</w:t>
            </w:r>
          </w:p>
        </w:tc>
        <w:tc>
          <w:tcPr>
            <w:tcW w:w="2003" w:type="dxa"/>
            <w:gridSpan w:val="4"/>
            <w:tcBorders>
              <w:bottom w:val="single" w:color="auto" w:sz="4" w:space="0"/>
            </w:tcBorders>
            <w:vAlign w:val="center"/>
          </w:tcPr>
          <w:p w14:paraId="1FB21E9E">
            <w:pPr>
              <w:spacing w:line="540" w:lineRule="exact"/>
              <w:rPr>
                <w:rFonts w:eastAsia="黑体"/>
                <w:color w:val="auto"/>
                <w:szCs w:val="28"/>
              </w:rPr>
            </w:pPr>
            <w:r>
              <w:rPr>
                <w:rFonts w:hint="eastAsia" w:eastAsia="黑体"/>
                <w:color w:val="auto"/>
                <w:szCs w:val="28"/>
              </w:rPr>
              <w:t>在本项目中承担的主要工作</w:t>
            </w:r>
          </w:p>
        </w:tc>
        <w:tc>
          <w:tcPr>
            <w:tcW w:w="1659" w:type="dxa"/>
            <w:gridSpan w:val="2"/>
            <w:tcBorders>
              <w:bottom w:val="single" w:color="auto" w:sz="4" w:space="0"/>
            </w:tcBorders>
            <w:vAlign w:val="center"/>
          </w:tcPr>
          <w:p w14:paraId="0F4D63A6">
            <w:pPr>
              <w:spacing w:line="540" w:lineRule="exact"/>
              <w:rPr>
                <w:rFonts w:eastAsia="黑体"/>
                <w:color w:val="auto"/>
                <w:szCs w:val="28"/>
              </w:rPr>
            </w:pPr>
            <w:r>
              <w:rPr>
                <w:rFonts w:hint="eastAsia" w:eastAsia="黑体"/>
                <w:color w:val="auto"/>
                <w:szCs w:val="28"/>
              </w:rPr>
              <w:t>联系方式</w:t>
            </w:r>
          </w:p>
        </w:tc>
      </w:tr>
      <w:tr w14:paraId="5B20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5" w:type="dxa"/>
            <w:tcBorders>
              <w:bottom w:val="single" w:color="auto" w:sz="4" w:space="0"/>
            </w:tcBorders>
          </w:tcPr>
          <w:p w14:paraId="119368C4">
            <w:pPr>
              <w:spacing w:line="540" w:lineRule="exact"/>
              <w:ind w:firstLine="480"/>
              <w:rPr>
                <w:rFonts w:eastAsia="黑体"/>
                <w:color w:val="auto"/>
                <w:szCs w:val="28"/>
              </w:rPr>
            </w:pPr>
          </w:p>
        </w:tc>
        <w:tc>
          <w:tcPr>
            <w:tcW w:w="807" w:type="dxa"/>
            <w:gridSpan w:val="3"/>
            <w:tcBorders>
              <w:bottom w:val="single" w:color="auto" w:sz="4" w:space="0"/>
            </w:tcBorders>
          </w:tcPr>
          <w:p w14:paraId="5F26EBD6">
            <w:pPr>
              <w:spacing w:line="540" w:lineRule="exact"/>
              <w:ind w:firstLine="480"/>
              <w:rPr>
                <w:rFonts w:eastAsia="黑体"/>
                <w:color w:val="auto"/>
                <w:szCs w:val="28"/>
              </w:rPr>
            </w:pPr>
          </w:p>
        </w:tc>
        <w:tc>
          <w:tcPr>
            <w:tcW w:w="745" w:type="dxa"/>
            <w:gridSpan w:val="2"/>
            <w:tcBorders>
              <w:bottom w:val="single" w:color="auto" w:sz="4" w:space="0"/>
            </w:tcBorders>
          </w:tcPr>
          <w:p w14:paraId="73325944">
            <w:pPr>
              <w:spacing w:line="540" w:lineRule="exact"/>
              <w:ind w:firstLine="480"/>
              <w:rPr>
                <w:rFonts w:eastAsia="黑体"/>
                <w:color w:val="auto"/>
                <w:szCs w:val="28"/>
              </w:rPr>
            </w:pPr>
          </w:p>
        </w:tc>
        <w:tc>
          <w:tcPr>
            <w:tcW w:w="1297" w:type="dxa"/>
            <w:gridSpan w:val="2"/>
            <w:tcBorders>
              <w:bottom w:val="single" w:color="auto" w:sz="4" w:space="0"/>
            </w:tcBorders>
          </w:tcPr>
          <w:p w14:paraId="6D976E73">
            <w:pPr>
              <w:spacing w:line="540" w:lineRule="exact"/>
              <w:ind w:firstLine="480"/>
              <w:rPr>
                <w:rFonts w:eastAsia="黑体"/>
                <w:color w:val="auto"/>
                <w:szCs w:val="28"/>
              </w:rPr>
            </w:pPr>
          </w:p>
        </w:tc>
        <w:tc>
          <w:tcPr>
            <w:tcW w:w="1246" w:type="dxa"/>
            <w:tcBorders>
              <w:bottom w:val="single" w:color="auto" w:sz="4" w:space="0"/>
            </w:tcBorders>
          </w:tcPr>
          <w:p w14:paraId="65752F94">
            <w:pPr>
              <w:spacing w:line="540" w:lineRule="exact"/>
              <w:ind w:firstLine="480"/>
              <w:rPr>
                <w:rFonts w:eastAsia="黑体"/>
                <w:color w:val="auto"/>
                <w:szCs w:val="28"/>
              </w:rPr>
            </w:pPr>
          </w:p>
        </w:tc>
        <w:tc>
          <w:tcPr>
            <w:tcW w:w="2003" w:type="dxa"/>
            <w:gridSpan w:val="4"/>
            <w:tcBorders>
              <w:bottom w:val="single" w:color="auto" w:sz="4" w:space="0"/>
            </w:tcBorders>
          </w:tcPr>
          <w:p w14:paraId="5BAF4011">
            <w:pPr>
              <w:spacing w:line="540" w:lineRule="exact"/>
              <w:jc w:val="center"/>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项目负责人，负责具体组织实施</w:t>
            </w:r>
          </w:p>
        </w:tc>
        <w:tc>
          <w:tcPr>
            <w:tcW w:w="1659" w:type="dxa"/>
            <w:gridSpan w:val="2"/>
            <w:tcBorders>
              <w:bottom w:val="single" w:color="auto" w:sz="4" w:space="0"/>
            </w:tcBorders>
          </w:tcPr>
          <w:p w14:paraId="6D39BD51">
            <w:pPr>
              <w:spacing w:line="540" w:lineRule="exact"/>
              <w:ind w:firstLine="420"/>
              <w:rPr>
                <w:rFonts w:eastAsia="黑体"/>
                <w:color w:val="auto"/>
                <w:szCs w:val="28"/>
              </w:rPr>
            </w:pPr>
          </w:p>
        </w:tc>
      </w:tr>
      <w:tr w14:paraId="2217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5" w:type="dxa"/>
            <w:tcBorders>
              <w:bottom w:val="single" w:color="auto" w:sz="4" w:space="0"/>
            </w:tcBorders>
          </w:tcPr>
          <w:p w14:paraId="102F7E17">
            <w:pPr>
              <w:spacing w:line="540" w:lineRule="exact"/>
              <w:ind w:firstLine="480"/>
              <w:rPr>
                <w:rFonts w:eastAsia="黑体"/>
                <w:color w:val="auto"/>
                <w:szCs w:val="28"/>
              </w:rPr>
            </w:pPr>
          </w:p>
        </w:tc>
        <w:tc>
          <w:tcPr>
            <w:tcW w:w="807" w:type="dxa"/>
            <w:gridSpan w:val="3"/>
            <w:tcBorders>
              <w:bottom w:val="single" w:color="auto" w:sz="4" w:space="0"/>
            </w:tcBorders>
          </w:tcPr>
          <w:p w14:paraId="0904E89D">
            <w:pPr>
              <w:spacing w:line="540" w:lineRule="exact"/>
              <w:ind w:firstLine="480"/>
              <w:rPr>
                <w:rFonts w:eastAsia="黑体"/>
                <w:color w:val="auto"/>
                <w:szCs w:val="28"/>
              </w:rPr>
            </w:pPr>
          </w:p>
        </w:tc>
        <w:tc>
          <w:tcPr>
            <w:tcW w:w="745" w:type="dxa"/>
            <w:gridSpan w:val="2"/>
            <w:tcBorders>
              <w:bottom w:val="single" w:color="auto" w:sz="4" w:space="0"/>
            </w:tcBorders>
          </w:tcPr>
          <w:p w14:paraId="1C5C819D">
            <w:pPr>
              <w:spacing w:line="540" w:lineRule="exact"/>
              <w:ind w:firstLine="480"/>
              <w:rPr>
                <w:rFonts w:eastAsia="黑体"/>
                <w:color w:val="auto"/>
                <w:szCs w:val="28"/>
              </w:rPr>
            </w:pPr>
          </w:p>
        </w:tc>
        <w:tc>
          <w:tcPr>
            <w:tcW w:w="1297" w:type="dxa"/>
            <w:gridSpan w:val="2"/>
            <w:tcBorders>
              <w:bottom w:val="single" w:color="auto" w:sz="4" w:space="0"/>
            </w:tcBorders>
          </w:tcPr>
          <w:p w14:paraId="23E52ED1">
            <w:pPr>
              <w:spacing w:line="540" w:lineRule="exact"/>
              <w:ind w:firstLine="480"/>
              <w:rPr>
                <w:rFonts w:eastAsia="黑体"/>
                <w:color w:val="auto"/>
                <w:szCs w:val="28"/>
              </w:rPr>
            </w:pPr>
          </w:p>
        </w:tc>
        <w:tc>
          <w:tcPr>
            <w:tcW w:w="1246" w:type="dxa"/>
            <w:tcBorders>
              <w:bottom w:val="single" w:color="auto" w:sz="4" w:space="0"/>
            </w:tcBorders>
          </w:tcPr>
          <w:p w14:paraId="2A41C60B">
            <w:pPr>
              <w:spacing w:line="540" w:lineRule="exact"/>
              <w:ind w:firstLine="480"/>
              <w:rPr>
                <w:rFonts w:eastAsia="黑体"/>
                <w:color w:val="auto"/>
                <w:szCs w:val="28"/>
              </w:rPr>
            </w:pPr>
          </w:p>
        </w:tc>
        <w:tc>
          <w:tcPr>
            <w:tcW w:w="2003" w:type="dxa"/>
            <w:gridSpan w:val="4"/>
            <w:tcBorders>
              <w:bottom w:val="single" w:color="auto" w:sz="4" w:space="0"/>
            </w:tcBorders>
          </w:tcPr>
          <w:p w14:paraId="38575DBA">
            <w:pPr>
              <w:spacing w:line="540" w:lineRule="exact"/>
              <w:ind w:firstLine="420"/>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执行主席</w:t>
            </w:r>
          </w:p>
        </w:tc>
        <w:tc>
          <w:tcPr>
            <w:tcW w:w="1659" w:type="dxa"/>
            <w:gridSpan w:val="2"/>
            <w:tcBorders>
              <w:bottom w:val="single" w:color="auto" w:sz="4" w:space="0"/>
            </w:tcBorders>
          </w:tcPr>
          <w:p w14:paraId="0AB37839">
            <w:pPr>
              <w:spacing w:line="540" w:lineRule="exact"/>
              <w:ind w:firstLine="420"/>
              <w:rPr>
                <w:rFonts w:eastAsia="黑体"/>
                <w:color w:val="auto"/>
                <w:szCs w:val="28"/>
              </w:rPr>
            </w:pPr>
          </w:p>
        </w:tc>
      </w:tr>
      <w:tr w14:paraId="1DDF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5" w:type="dxa"/>
            <w:tcBorders>
              <w:bottom w:val="single" w:color="auto" w:sz="4" w:space="0"/>
            </w:tcBorders>
          </w:tcPr>
          <w:p w14:paraId="07FC3530">
            <w:pPr>
              <w:spacing w:line="540" w:lineRule="exact"/>
              <w:ind w:firstLine="480"/>
              <w:rPr>
                <w:rFonts w:eastAsia="黑体"/>
                <w:color w:val="auto"/>
                <w:szCs w:val="28"/>
              </w:rPr>
            </w:pPr>
          </w:p>
        </w:tc>
        <w:tc>
          <w:tcPr>
            <w:tcW w:w="807" w:type="dxa"/>
            <w:gridSpan w:val="3"/>
            <w:tcBorders>
              <w:bottom w:val="single" w:color="auto" w:sz="4" w:space="0"/>
            </w:tcBorders>
          </w:tcPr>
          <w:p w14:paraId="71913412">
            <w:pPr>
              <w:spacing w:line="540" w:lineRule="exact"/>
              <w:ind w:firstLine="480"/>
              <w:rPr>
                <w:rFonts w:eastAsia="黑体"/>
                <w:color w:val="auto"/>
                <w:szCs w:val="28"/>
              </w:rPr>
            </w:pPr>
          </w:p>
        </w:tc>
        <w:tc>
          <w:tcPr>
            <w:tcW w:w="745" w:type="dxa"/>
            <w:gridSpan w:val="2"/>
            <w:tcBorders>
              <w:bottom w:val="single" w:color="auto" w:sz="4" w:space="0"/>
            </w:tcBorders>
          </w:tcPr>
          <w:p w14:paraId="6A879B3C">
            <w:pPr>
              <w:spacing w:line="540" w:lineRule="exact"/>
              <w:ind w:firstLine="480"/>
              <w:rPr>
                <w:rFonts w:eastAsia="黑体"/>
                <w:color w:val="auto"/>
                <w:szCs w:val="28"/>
              </w:rPr>
            </w:pPr>
          </w:p>
        </w:tc>
        <w:tc>
          <w:tcPr>
            <w:tcW w:w="1297" w:type="dxa"/>
            <w:gridSpan w:val="2"/>
            <w:tcBorders>
              <w:bottom w:val="single" w:color="auto" w:sz="4" w:space="0"/>
            </w:tcBorders>
          </w:tcPr>
          <w:p w14:paraId="6F5B4102">
            <w:pPr>
              <w:spacing w:line="540" w:lineRule="exact"/>
              <w:ind w:firstLine="480"/>
              <w:rPr>
                <w:rFonts w:eastAsia="黑体"/>
                <w:color w:val="auto"/>
                <w:szCs w:val="28"/>
              </w:rPr>
            </w:pPr>
          </w:p>
        </w:tc>
        <w:tc>
          <w:tcPr>
            <w:tcW w:w="1246" w:type="dxa"/>
            <w:tcBorders>
              <w:bottom w:val="single" w:color="auto" w:sz="4" w:space="0"/>
            </w:tcBorders>
          </w:tcPr>
          <w:p w14:paraId="1AD9DF5E">
            <w:pPr>
              <w:spacing w:line="540" w:lineRule="exact"/>
              <w:ind w:firstLine="480"/>
              <w:rPr>
                <w:rFonts w:eastAsia="黑体"/>
                <w:color w:val="auto"/>
                <w:szCs w:val="28"/>
              </w:rPr>
            </w:pPr>
          </w:p>
        </w:tc>
        <w:tc>
          <w:tcPr>
            <w:tcW w:w="2003" w:type="dxa"/>
            <w:gridSpan w:val="4"/>
            <w:tcBorders>
              <w:bottom w:val="single" w:color="auto" w:sz="4" w:space="0"/>
            </w:tcBorders>
          </w:tcPr>
          <w:p w14:paraId="335AD385">
            <w:pPr>
              <w:spacing w:line="540" w:lineRule="exact"/>
              <w:ind w:firstLine="420"/>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学术秘书</w:t>
            </w:r>
          </w:p>
        </w:tc>
        <w:tc>
          <w:tcPr>
            <w:tcW w:w="1659" w:type="dxa"/>
            <w:gridSpan w:val="2"/>
            <w:tcBorders>
              <w:bottom w:val="single" w:color="auto" w:sz="4" w:space="0"/>
            </w:tcBorders>
          </w:tcPr>
          <w:p w14:paraId="3E715BE6">
            <w:pPr>
              <w:spacing w:line="540" w:lineRule="exact"/>
              <w:ind w:firstLine="420"/>
              <w:rPr>
                <w:rFonts w:eastAsia="黑体"/>
                <w:color w:val="auto"/>
                <w:szCs w:val="28"/>
              </w:rPr>
            </w:pPr>
          </w:p>
        </w:tc>
      </w:tr>
      <w:tr w14:paraId="144EA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5" w:type="dxa"/>
            <w:tcBorders>
              <w:bottom w:val="single" w:color="auto" w:sz="4" w:space="0"/>
            </w:tcBorders>
          </w:tcPr>
          <w:p w14:paraId="1E1D0D62">
            <w:pPr>
              <w:spacing w:line="540" w:lineRule="exact"/>
              <w:ind w:firstLine="480"/>
              <w:rPr>
                <w:rFonts w:eastAsia="黑体"/>
                <w:color w:val="auto"/>
                <w:szCs w:val="28"/>
              </w:rPr>
            </w:pPr>
          </w:p>
        </w:tc>
        <w:tc>
          <w:tcPr>
            <w:tcW w:w="807" w:type="dxa"/>
            <w:gridSpan w:val="3"/>
            <w:tcBorders>
              <w:bottom w:val="single" w:color="auto" w:sz="4" w:space="0"/>
            </w:tcBorders>
          </w:tcPr>
          <w:p w14:paraId="5B972345">
            <w:pPr>
              <w:spacing w:line="540" w:lineRule="exact"/>
              <w:ind w:firstLine="480"/>
              <w:rPr>
                <w:rFonts w:eastAsia="黑体"/>
                <w:color w:val="auto"/>
                <w:szCs w:val="28"/>
              </w:rPr>
            </w:pPr>
          </w:p>
        </w:tc>
        <w:tc>
          <w:tcPr>
            <w:tcW w:w="745" w:type="dxa"/>
            <w:gridSpan w:val="2"/>
            <w:tcBorders>
              <w:bottom w:val="single" w:color="auto" w:sz="4" w:space="0"/>
            </w:tcBorders>
          </w:tcPr>
          <w:p w14:paraId="5030F086">
            <w:pPr>
              <w:spacing w:line="540" w:lineRule="exact"/>
              <w:ind w:firstLine="480"/>
              <w:rPr>
                <w:rFonts w:eastAsia="黑体"/>
                <w:color w:val="auto"/>
                <w:szCs w:val="28"/>
              </w:rPr>
            </w:pPr>
          </w:p>
        </w:tc>
        <w:tc>
          <w:tcPr>
            <w:tcW w:w="1297" w:type="dxa"/>
            <w:gridSpan w:val="2"/>
            <w:tcBorders>
              <w:bottom w:val="single" w:color="auto" w:sz="4" w:space="0"/>
            </w:tcBorders>
          </w:tcPr>
          <w:p w14:paraId="00881216">
            <w:pPr>
              <w:spacing w:line="540" w:lineRule="exact"/>
              <w:ind w:firstLine="480"/>
              <w:rPr>
                <w:rFonts w:eastAsia="黑体"/>
                <w:color w:val="auto"/>
                <w:szCs w:val="28"/>
              </w:rPr>
            </w:pPr>
          </w:p>
        </w:tc>
        <w:tc>
          <w:tcPr>
            <w:tcW w:w="1246" w:type="dxa"/>
            <w:tcBorders>
              <w:bottom w:val="single" w:color="auto" w:sz="4" w:space="0"/>
            </w:tcBorders>
          </w:tcPr>
          <w:p w14:paraId="7F2A7B74">
            <w:pPr>
              <w:spacing w:line="540" w:lineRule="exact"/>
              <w:ind w:firstLine="480"/>
              <w:rPr>
                <w:rFonts w:eastAsia="黑体"/>
                <w:color w:val="auto"/>
                <w:szCs w:val="28"/>
              </w:rPr>
            </w:pPr>
          </w:p>
        </w:tc>
        <w:tc>
          <w:tcPr>
            <w:tcW w:w="2003" w:type="dxa"/>
            <w:gridSpan w:val="4"/>
            <w:tcBorders>
              <w:bottom w:val="single" w:color="auto" w:sz="4" w:space="0"/>
            </w:tcBorders>
          </w:tcPr>
          <w:p w14:paraId="1BCF0A74">
            <w:pPr>
              <w:spacing w:line="540" w:lineRule="exact"/>
              <w:ind w:firstLine="420"/>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支撑服务人员</w:t>
            </w:r>
          </w:p>
        </w:tc>
        <w:tc>
          <w:tcPr>
            <w:tcW w:w="1659" w:type="dxa"/>
            <w:gridSpan w:val="2"/>
            <w:tcBorders>
              <w:bottom w:val="single" w:color="auto" w:sz="4" w:space="0"/>
            </w:tcBorders>
          </w:tcPr>
          <w:p w14:paraId="70D0C626">
            <w:pPr>
              <w:spacing w:line="540" w:lineRule="exact"/>
              <w:ind w:firstLine="420"/>
              <w:rPr>
                <w:rFonts w:eastAsia="黑体"/>
                <w:color w:val="auto"/>
                <w:szCs w:val="28"/>
              </w:rPr>
            </w:pPr>
          </w:p>
        </w:tc>
      </w:tr>
      <w:tr w14:paraId="25E8C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5" w:type="dxa"/>
            <w:tcBorders>
              <w:bottom w:val="single" w:color="auto" w:sz="4" w:space="0"/>
            </w:tcBorders>
          </w:tcPr>
          <w:p w14:paraId="27829CB8">
            <w:pPr>
              <w:spacing w:line="540" w:lineRule="exact"/>
              <w:ind w:firstLine="480"/>
              <w:rPr>
                <w:rFonts w:eastAsia="黑体"/>
                <w:color w:val="auto"/>
                <w:szCs w:val="28"/>
              </w:rPr>
            </w:pPr>
          </w:p>
        </w:tc>
        <w:tc>
          <w:tcPr>
            <w:tcW w:w="807" w:type="dxa"/>
            <w:gridSpan w:val="3"/>
            <w:tcBorders>
              <w:bottom w:val="single" w:color="auto" w:sz="4" w:space="0"/>
            </w:tcBorders>
          </w:tcPr>
          <w:p w14:paraId="58C30906">
            <w:pPr>
              <w:spacing w:line="540" w:lineRule="exact"/>
              <w:ind w:firstLine="480"/>
              <w:rPr>
                <w:rFonts w:eastAsia="黑体"/>
                <w:color w:val="auto"/>
                <w:szCs w:val="28"/>
              </w:rPr>
            </w:pPr>
          </w:p>
        </w:tc>
        <w:tc>
          <w:tcPr>
            <w:tcW w:w="745" w:type="dxa"/>
            <w:gridSpan w:val="2"/>
            <w:tcBorders>
              <w:bottom w:val="single" w:color="auto" w:sz="4" w:space="0"/>
            </w:tcBorders>
          </w:tcPr>
          <w:p w14:paraId="4D3DFE46">
            <w:pPr>
              <w:spacing w:line="540" w:lineRule="exact"/>
              <w:ind w:firstLine="480"/>
              <w:rPr>
                <w:rFonts w:eastAsia="黑体"/>
                <w:color w:val="auto"/>
                <w:szCs w:val="28"/>
              </w:rPr>
            </w:pPr>
          </w:p>
        </w:tc>
        <w:tc>
          <w:tcPr>
            <w:tcW w:w="1297" w:type="dxa"/>
            <w:gridSpan w:val="2"/>
            <w:tcBorders>
              <w:bottom w:val="single" w:color="auto" w:sz="4" w:space="0"/>
            </w:tcBorders>
          </w:tcPr>
          <w:p w14:paraId="5E50AE20">
            <w:pPr>
              <w:spacing w:line="540" w:lineRule="exact"/>
              <w:ind w:firstLine="480"/>
              <w:rPr>
                <w:rFonts w:eastAsia="黑体"/>
                <w:color w:val="auto"/>
                <w:szCs w:val="28"/>
              </w:rPr>
            </w:pPr>
          </w:p>
        </w:tc>
        <w:tc>
          <w:tcPr>
            <w:tcW w:w="1246" w:type="dxa"/>
            <w:tcBorders>
              <w:bottom w:val="single" w:color="auto" w:sz="4" w:space="0"/>
            </w:tcBorders>
          </w:tcPr>
          <w:p w14:paraId="5834F4A4">
            <w:pPr>
              <w:spacing w:line="540" w:lineRule="exact"/>
              <w:ind w:firstLine="480"/>
              <w:rPr>
                <w:rFonts w:eastAsia="黑体"/>
                <w:color w:val="auto"/>
                <w:szCs w:val="28"/>
              </w:rPr>
            </w:pPr>
          </w:p>
        </w:tc>
        <w:tc>
          <w:tcPr>
            <w:tcW w:w="2003" w:type="dxa"/>
            <w:gridSpan w:val="4"/>
            <w:tcBorders>
              <w:bottom w:val="single" w:color="auto" w:sz="4" w:space="0"/>
            </w:tcBorders>
          </w:tcPr>
          <w:p w14:paraId="029A0A74">
            <w:pPr>
              <w:spacing w:line="540" w:lineRule="exact"/>
              <w:ind w:firstLine="420"/>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支撑服务人员</w:t>
            </w:r>
          </w:p>
        </w:tc>
        <w:tc>
          <w:tcPr>
            <w:tcW w:w="1659" w:type="dxa"/>
            <w:gridSpan w:val="2"/>
            <w:tcBorders>
              <w:bottom w:val="single" w:color="auto" w:sz="4" w:space="0"/>
            </w:tcBorders>
          </w:tcPr>
          <w:p w14:paraId="6A8FB391">
            <w:pPr>
              <w:spacing w:line="540" w:lineRule="exact"/>
              <w:ind w:firstLine="420"/>
              <w:rPr>
                <w:rFonts w:eastAsia="黑体"/>
                <w:color w:val="auto"/>
                <w:szCs w:val="28"/>
              </w:rPr>
            </w:pPr>
          </w:p>
        </w:tc>
      </w:tr>
      <w:tr w14:paraId="0F704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5" w:type="dxa"/>
            <w:tcBorders>
              <w:bottom w:val="single" w:color="auto" w:sz="4" w:space="0"/>
            </w:tcBorders>
          </w:tcPr>
          <w:p w14:paraId="6D431ED5">
            <w:pPr>
              <w:spacing w:line="540" w:lineRule="exact"/>
              <w:ind w:firstLine="480"/>
              <w:rPr>
                <w:rFonts w:eastAsia="黑体"/>
                <w:color w:val="auto"/>
                <w:szCs w:val="28"/>
              </w:rPr>
            </w:pPr>
          </w:p>
        </w:tc>
        <w:tc>
          <w:tcPr>
            <w:tcW w:w="807" w:type="dxa"/>
            <w:gridSpan w:val="3"/>
            <w:tcBorders>
              <w:bottom w:val="single" w:color="auto" w:sz="4" w:space="0"/>
            </w:tcBorders>
          </w:tcPr>
          <w:p w14:paraId="4302CF09">
            <w:pPr>
              <w:spacing w:line="540" w:lineRule="exact"/>
              <w:ind w:firstLine="480"/>
              <w:rPr>
                <w:rFonts w:eastAsia="黑体"/>
                <w:color w:val="auto"/>
                <w:szCs w:val="28"/>
              </w:rPr>
            </w:pPr>
          </w:p>
        </w:tc>
        <w:tc>
          <w:tcPr>
            <w:tcW w:w="745" w:type="dxa"/>
            <w:gridSpan w:val="2"/>
            <w:tcBorders>
              <w:bottom w:val="single" w:color="auto" w:sz="4" w:space="0"/>
            </w:tcBorders>
          </w:tcPr>
          <w:p w14:paraId="5DCD5745">
            <w:pPr>
              <w:spacing w:line="540" w:lineRule="exact"/>
              <w:ind w:firstLine="480"/>
              <w:rPr>
                <w:rFonts w:eastAsia="黑体"/>
                <w:color w:val="auto"/>
                <w:szCs w:val="28"/>
              </w:rPr>
            </w:pPr>
          </w:p>
        </w:tc>
        <w:tc>
          <w:tcPr>
            <w:tcW w:w="1297" w:type="dxa"/>
            <w:gridSpan w:val="2"/>
            <w:tcBorders>
              <w:bottom w:val="single" w:color="auto" w:sz="4" w:space="0"/>
            </w:tcBorders>
          </w:tcPr>
          <w:p w14:paraId="2999EB74">
            <w:pPr>
              <w:spacing w:line="540" w:lineRule="exact"/>
              <w:ind w:firstLine="480"/>
              <w:rPr>
                <w:rFonts w:eastAsia="黑体"/>
                <w:color w:val="auto"/>
                <w:szCs w:val="28"/>
              </w:rPr>
            </w:pPr>
          </w:p>
        </w:tc>
        <w:tc>
          <w:tcPr>
            <w:tcW w:w="1246" w:type="dxa"/>
            <w:tcBorders>
              <w:bottom w:val="single" w:color="auto" w:sz="4" w:space="0"/>
            </w:tcBorders>
          </w:tcPr>
          <w:p w14:paraId="10EA7E83">
            <w:pPr>
              <w:spacing w:line="540" w:lineRule="exact"/>
              <w:ind w:firstLine="480"/>
              <w:rPr>
                <w:rFonts w:eastAsia="黑体"/>
                <w:color w:val="auto"/>
                <w:szCs w:val="28"/>
              </w:rPr>
            </w:pPr>
          </w:p>
        </w:tc>
        <w:tc>
          <w:tcPr>
            <w:tcW w:w="2003" w:type="dxa"/>
            <w:gridSpan w:val="4"/>
            <w:tcBorders>
              <w:bottom w:val="single" w:color="auto" w:sz="4" w:space="0"/>
            </w:tcBorders>
          </w:tcPr>
          <w:p w14:paraId="0F041201">
            <w:pPr>
              <w:spacing w:line="540" w:lineRule="exact"/>
              <w:ind w:firstLine="480"/>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w:t>
            </w:r>
          </w:p>
        </w:tc>
        <w:tc>
          <w:tcPr>
            <w:tcW w:w="1659" w:type="dxa"/>
            <w:gridSpan w:val="2"/>
            <w:tcBorders>
              <w:bottom w:val="single" w:color="auto" w:sz="4" w:space="0"/>
            </w:tcBorders>
          </w:tcPr>
          <w:p w14:paraId="2A335C7F">
            <w:pPr>
              <w:spacing w:line="540" w:lineRule="exact"/>
              <w:ind w:firstLine="480"/>
              <w:rPr>
                <w:rFonts w:eastAsia="黑体"/>
                <w:color w:val="auto"/>
                <w:szCs w:val="28"/>
              </w:rPr>
            </w:pPr>
          </w:p>
        </w:tc>
      </w:tr>
      <w:tr w14:paraId="1CD67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5" w:type="dxa"/>
            <w:tcBorders>
              <w:bottom w:val="single" w:color="auto" w:sz="4" w:space="0"/>
            </w:tcBorders>
          </w:tcPr>
          <w:p w14:paraId="62582265">
            <w:pPr>
              <w:spacing w:line="540" w:lineRule="exact"/>
              <w:ind w:firstLine="480"/>
              <w:rPr>
                <w:rFonts w:eastAsia="黑体"/>
                <w:color w:val="auto"/>
                <w:szCs w:val="28"/>
              </w:rPr>
            </w:pPr>
          </w:p>
        </w:tc>
        <w:tc>
          <w:tcPr>
            <w:tcW w:w="807" w:type="dxa"/>
            <w:gridSpan w:val="3"/>
            <w:tcBorders>
              <w:bottom w:val="single" w:color="auto" w:sz="4" w:space="0"/>
            </w:tcBorders>
          </w:tcPr>
          <w:p w14:paraId="6A2C72ED">
            <w:pPr>
              <w:spacing w:line="540" w:lineRule="exact"/>
              <w:ind w:firstLine="480"/>
              <w:rPr>
                <w:rFonts w:eastAsia="黑体"/>
                <w:color w:val="auto"/>
                <w:szCs w:val="28"/>
              </w:rPr>
            </w:pPr>
          </w:p>
        </w:tc>
        <w:tc>
          <w:tcPr>
            <w:tcW w:w="745" w:type="dxa"/>
            <w:gridSpan w:val="2"/>
            <w:tcBorders>
              <w:bottom w:val="single" w:color="auto" w:sz="4" w:space="0"/>
            </w:tcBorders>
          </w:tcPr>
          <w:p w14:paraId="4641E010">
            <w:pPr>
              <w:spacing w:line="540" w:lineRule="exact"/>
              <w:ind w:firstLine="480"/>
              <w:rPr>
                <w:rFonts w:eastAsia="黑体"/>
                <w:color w:val="auto"/>
                <w:szCs w:val="28"/>
              </w:rPr>
            </w:pPr>
          </w:p>
        </w:tc>
        <w:tc>
          <w:tcPr>
            <w:tcW w:w="1297" w:type="dxa"/>
            <w:gridSpan w:val="2"/>
            <w:tcBorders>
              <w:bottom w:val="single" w:color="auto" w:sz="4" w:space="0"/>
            </w:tcBorders>
          </w:tcPr>
          <w:p w14:paraId="683DAA37">
            <w:pPr>
              <w:spacing w:line="540" w:lineRule="exact"/>
              <w:ind w:firstLine="480"/>
              <w:rPr>
                <w:rFonts w:eastAsia="黑体"/>
                <w:color w:val="auto"/>
                <w:szCs w:val="28"/>
              </w:rPr>
            </w:pPr>
          </w:p>
        </w:tc>
        <w:tc>
          <w:tcPr>
            <w:tcW w:w="1246" w:type="dxa"/>
            <w:tcBorders>
              <w:bottom w:val="single" w:color="auto" w:sz="4" w:space="0"/>
            </w:tcBorders>
          </w:tcPr>
          <w:p w14:paraId="20B7E91B">
            <w:pPr>
              <w:spacing w:line="540" w:lineRule="exact"/>
              <w:ind w:firstLine="480"/>
              <w:rPr>
                <w:rFonts w:eastAsia="黑体"/>
                <w:color w:val="auto"/>
                <w:szCs w:val="28"/>
              </w:rPr>
            </w:pPr>
          </w:p>
        </w:tc>
        <w:tc>
          <w:tcPr>
            <w:tcW w:w="2003" w:type="dxa"/>
            <w:gridSpan w:val="4"/>
            <w:tcBorders>
              <w:bottom w:val="single" w:color="auto" w:sz="4" w:space="0"/>
            </w:tcBorders>
          </w:tcPr>
          <w:p w14:paraId="4A768494">
            <w:pPr>
              <w:spacing w:line="540" w:lineRule="exact"/>
              <w:ind w:firstLine="480"/>
              <w:rPr>
                <w:rFonts w:eastAsia="黑体"/>
                <w:color w:val="auto"/>
                <w:szCs w:val="28"/>
              </w:rPr>
            </w:pPr>
          </w:p>
        </w:tc>
        <w:tc>
          <w:tcPr>
            <w:tcW w:w="1659" w:type="dxa"/>
            <w:gridSpan w:val="2"/>
            <w:tcBorders>
              <w:bottom w:val="single" w:color="auto" w:sz="4" w:space="0"/>
            </w:tcBorders>
          </w:tcPr>
          <w:p w14:paraId="3FC8FE74">
            <w:pPr>
              <w:spacing w:line="540" w:lineRule="exact"/>
              <w:ind w:firstLine="480"/>
              <w:rPr>
                <w:rFonts w:eastAsia="黑体"/>
                <w:color w:val="auto"/>
                <w:szCs w:val="28"/>
              </w:rPr>
            </w:pPr>
          </w:p>
        </w:tc>
      </w:tr>
      <w:tr w14:paraId="022E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5" w:type="dxa"/>
            <w:tcBorders>
              <w:bottom w:val="single" w:color="auto" w:sz="4" w:space="0"/>
            </w:tcBorders>
          </w:tcPr>
          <w:p w14:paraId="6A7C406A">
            <w:pPr>
              <w:spacing w:line="540" w:lineRule="exact"/>
              <w:ind w:firstLine="480"/>
              <w:rPr>
                <w:rFonts w:eastAsia="黑体"/>
                <w:color w:val="auto"/>
                <w:szCs w:val="28"/>
              </w:rPr>
            </w:pPr>
          </w:p>
        </w:tc>
        <w:tc>
          <w:tcPr>
            <w:tcW w:w="807" w:type="dxa"/>
            <w:gridSpan w:val="3"/>
            <w:tcBorders>
              <w:bottom w:val="single" w:color="auto" w:sz="4" w:space="0"/>
            </w:tcBorders>
          </w:tcPr>
          <w:p w14:paraId="3BC02555">
            <w:pPr>
              <w:spacing w:line="540" w:lineRule="exact"/>
              <w:ind w:firstLine="480"/>
              <w:rPr>
                <w:rFonts w:eastAsia="黑体"/>
                <w:color w:val="auto"/>
                <w:szCs w:val="28"/>
              </w:rPr>
            </w:pPr>
          </w:p>
        </w:tc>
        <w:tc>
          <w:tcPr>
            <w:tcW w:w="745" w:type="dxa"/>
            <w:gridSpan w:val="2"/>
            <w:tcBorders>
              <w:bottom w:val="single" w:color="auto" w:sz="4" w:space="0"/>
            </w:tcBorders>
          </w:tcPr>
          <w:p w14:paraId="55650D43">
            <w:pPr>
              <w:spacing w:line="540" w:lineRule="exact"/>
              <w:ind w:firstLine="480"/>
              <w:rPr>
                <w:rFonts w:eastAsia="黑体"/>
                <w:color w:val="auto"/>
                <w:szCs w:val="28"/>
              </w:rPr>
            </w:pPr>
          </w:p>
        </w:tc>
        <w:tc>
          <w:tcPr>
            <w:tcW w:w="1297" w:type="dxa"/>
            <w:gridSpan w:val="2"/>
            <w:tcBorders>
              <w:bottom w:val="single" w:color="auto" w:sz="4" w:space="0"/>
            </w:tcBorders>
          </w:tcPr>
          <w:p w14:paraId="20BAA5F3">
            <w:pPr>
              <w:spacing w:line="540" w:lineRule="exact"/>
              <w:ind w:firstLine="480"/>
              <w:rPr>
                <w:rFonts w:eastAsia="黑体"/>
                <w:color w:val="auto"/>
                <w:szCs w:val="28"/>
              </w:rPr>
            </w:pPr>
          </w:p>
        </w:tc>
        <w:tc>
          <w:tcPr>
            <w:tcW w:w="1246" w:type="dxa"/>
            <w:tcBorders>
              <w:bottom w:val="single" w:color="auto" w:sz="4" w:space="0"/>
            </w:tcBorders>
          </w:tcPr>
          <w:p w14:paraId="337D1041">
            <w:pPr>
              <w:spacing w:line="540" w:lineRule="exact"/>
              <w:ind w:firstLine="480"/>
              <w:rPr>
                <w:rFonts w:eastAsia="黑体"/>
                <w:color w:val="auto"/>
                <w:szCs w:val="28"/>
              </w:rPr>
            </w:pPr>
          </w:p>
        </w:tc>
        <w:tc>
          <w:tcPr>
            <w:tcW w:w="2003" w:type="dxa"/>
            <w:gridSpan w:val="4"/>
            <w:tcBorders>
              <w:bottom w:val="single" w:color="auto" w:sz="4" w:space="0"/>
            </w:tcBorders>
          </w:tcPr>
          <w:p w14:paraId="5FE55132">
            <w:pPr>
              <w:spacing w:line="540" w:lineRule="exact"/>
              <w:ind w:firstLine="480"/>
              <w:rPr>
                <w:rFonts w:eastAsia="黑体"/>
                <w:color w:val="auto"/>
                <w:szCs w:val="28"/>
              </w:rPr>
            </w:pPr>
          </w:p>
        </w:tc>
        <w:tc>
          <w:tcPr>
            <w:tcW w:w="1659" w:type="dxa"/>
            <w:gridSpan w:val="2"/>
            <w:tcBorders>
              <w:bottom w:val="single" w:color="auto" w:sz="4" w:space="0"/>
            </w:tcBorders>
          </w:tcPr>
          <w:p w14:paraId="7B68E538">
            <w:pPr>
              <w:spacing w:line="540" w:lineRule="exact"/>
              <w:ind w:firstLine="480"/>
              <w:rPr>
                <w:rFonts w:eastAsia="黑体"/>
                <w:color w:val="auto"/>
                <w:szCs w:val="28"/>
              </w:rPr>
            </w:pPr>
          </w:p>
        </w:tc>
      </w:tr>
      <w:tr w14:paraId="0F23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462" w:type="dxa"/>
            <w:gridSpan w:val="15"/>
            <w:vAlign w:val="center"/>
          </w:tcPr>
          <w:p w14:paraId="4F8DD4A5">
            <w:pPr>
              <w:spacing w:line="540" w:lineRule="exact"/>
              <w:jc w:val="left"/>
              <w:rPr>
                <w:rFonts w:eastAsia="黑体"/>
                <w:bCs/>
                <w:color w:val="auto"/>
              </w:rPr>
            </w:pPr>
            <w:r>
              <w:rPr>
                <w:rFonts w:hint="eastAsia" w:eastAsia="黑体"/>
                <w:color w:val="auto"/>
                <w:sz w:val="28"/>
                <w:szCs w:val="28"/>
              </w:rPr>
              <w:t>九、项目</w:t>
            </w:r>
            <w:r>
              <w:rPr>
                <w:rFonts w:eastAsia="黑体"/>
                <w:color w:val="auto"/>
                <w:sz w:val="28"/>
                <w:szCs w:val="28"/>
              </w:rPr>
              <w:t>申报单位意见</w:t>
            </w:r>
          </w:p>
        </w:tc>
      </w:tr>
      <w:tr w14:paraId="7D9C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jc w:val="center"/>
        </w:trPr>
        <w:tc>
          <w:tcPr>
            <w:tcW w:w="8462" w:type="dxa"/>
            <w:gridSpan w:val="15"/>
          </w:tcPr>
          <w:p w14:paraId="62EA632F">
            <w:pPr>
              <w:pStyle w:val="11"/>
              <w:spacing w:beforeAutospacing="0" w:afterAutospacing="0" w:line="560" w:lineRule="exact"/>
              <w:jc w:val="center"/>
              <w:rPr>
                <w:rFonts w:ascii="Times New Roman" w:hAnsi="Times New Roman"/>
                <w:color w:val="auto"/>
              </w:rPr>
            </w:pPr>
            <w:r>
              <w:rPr>
                <w:rFonts w:hint="eastAsia" w:ascii="Times New Roman" w:hAnsi="Times New Roman"/>
                <w:color w:val="auto"/>
              </w:rPr>
              <w:t>项目申报单位意见：</w:t>
            </w:r>
          </w:p>
          <w:p w14:paraId="54EBECFF">
            <w:pPr>
              <w:pStyle w:val="11"/>
              <w:spacing w:beforeAutospacing="0" w:afterAutospacing="0" w:line="560" w:lineRule="exact"/>
              <w:jc w:val="center"/>
              <w:rPr>
                <w:rFonts w:ascii="Times New Roman" w:hAnsi="Times New Roman"/>
                <w:color w:val="auto"/>
              </w:rPr>
            </w:pPr>
          </w:p>
          <w:p w14:paraId="79EFD431">
            <w:pPr>
              <w:pStyle w:val="11"/>
              <w:spacing w:beforeAutospacing="0" w:afterAutospacing="0" w:line="560" w:lineRule="exact"/>
              <w:jc w:val="both"/>
              <w:rPr>
                <w:rFonts w:ascii="Times New Roman" w:hAnsi="Times New Roman"/>
                <w:color w:val="auto"/>
              </w:rPr>
            </w:pPr>
            <w:r>
              <w:rPr>
                <w:rFonts w:hint="eastAsia" w:ascii="Times New Roman" w:hAnsi="Times New Roman"/>
                <w:color w:val="auto"/>
              </w:rPr>
              <w:t>项目负责人（签字） ：</w:t>
            </w:r>
          </w:p>
          <w:p w14:paraId="00AC48AD">
            <w:pPr>
              <w:pStyle w:val="11"/>
              <w:spacing w:beforeAutospacing="0" w:afterAutospacing="0" w:line="560" w:lineRule="exact"/>
              <w:jc w:val="both"/>
              <w:rPr>
                <w:rFonts w:ascii="Times New Roman" w:hAnsi="Times New Roman"/>
                <w:color w:val="auto"/>
              </w:rPr>
            </w:pPr>
            <w:r>
              <w:rPr>
                <w:rFonts w:hint="eastAsia" w:ascii="Times New Roman" w:hAnsi="Times New Roman"/>
                <w:color w:val="auto"/>
              </w:rPr>
              <w:t xml:space="preserve">单位负责人（签名）：   </w:t>
            </w:r>
          </w:p>
          <w:p w14:paraId="6C6CC579">
            <w:pPr>
              <w:pStyle w:val="11"/>
              <w:adjustRightInd w:val="0"/>
              <w:snapToGrid w:val="0"/>
              <w:spacing w:line="560" w:lineRule="exact"/>
              <w:ind w:left="62"/>
              <w:jc w:val="center"/>
              <w:rPr>
                <w:rFonts w:ascii="Times New Roman"/>
                <w:color w:val="auto"/>
              </w:rPr>
            </w:pPr>
            <w:r>
              <w:rPr>
                <w:rFonts w:hint="eastAsia" w:ascii="Times New Roman" w:hAnsi="Times New Roman"/>
                <w:color w:val="auto"/>
              </w:rPr>
              <w:t>年  月  日                                 单位公章</w:t>
            </w:r>
          </w:p>
          <w:p w14:paraId="23E0AEBE">
            <w:pPr>
              <w:pStyle w:val="11"/>
              <w:spacing w:line="560" w:lineRule="exact"/>
              <w:jc w:val="center"/>
              <w:rPr>
                <w:rFonts w:hint="eastAsia" w:ascii="楷体_GB2312" w:hAnsi="楷体" w:eastAsia="楷体_GB2312"/>
                <w:bCs/>
                <w:color w:val="auto"/>
              </w:rPr>
            </w:pPr>
            <w:r>
              <w:rPr>
                <w:rFonts w:hint="eastAsia" w:ascii="Times New Roman"/>
                <w:color w:val="auto"/>
              </w:rPr>
              <w:t>备注: 以联合体形式申报的，申报单位及成员单位均需加盖公章。</w:t>
            </w:r>
          </w:p>
        </w:tc>
      </w:tr>
    </w:tbl>
    <w:p w14:paraId="759DC199">
      <w:pPr>
        <w:pStyle w:val="6"/>
        <w:rPr>
          <w:rFonts w:hint="eastAsia"/>
        </w:rPr>
      </w:pPr>
    </w:p>
    <w:p w14:paraId="4018FA9A">
      <w:pPr>
        <w:spacing w:line="580" w:lineRule="exact"/>
        <w:ind w:firstLine="640"/>
        <w:rPr>
          <w:rFonts w:hint="eastAsia" w:ascii="楷体_GB2312" w:hAnsi="楷体_GB2312" w:eastAsia="黑体"/>
          <w:sz w:val="32"/>
          <w:szCs w:val="32"/>
        </w:rPr>
      </w:pPr>
    </w:p>
    <w:p w14:paraId="1952AEB4">
      <w:pPr>
        <w:ind w:firstLine="420" w:firstLineChars="20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国标黑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DB21A">
    <w:pPr>
      <w:pStyle w:val="8"/>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C84CE8">
                          <w:pPr>
                            <w:pStyle w:val="8"/>
                          </w:pPr>
                          <w:r>
                            <w:rPr>
                              <w:rFonts w:hint="eastAsia"/>
                            </w:rPr>
                            <w:t>1</w:t>
                          </w:r>
                        </w:p>
                      </w:txbxContent>
                    </wps:txbx>
                    <wps:bodyPr vert="horz" wrap="none" lIns="0" tIns="0" rIns="0" bIns="0" anchor="t" anchorCtr="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HX91OLXAQAAswMAAA4AAAAAAAAAAQAgAAAA&#10;HgEAAGRycy9lMm9Eb2MueG1sUEsFBgAAAAAGAAYAWQEAAGcFAAAAAA==&#10;">
              <v:fill on="f" focussize="0,0"/>
              <v:stroke on="f"/>
              <v:imagedata o:title=""/>
              <o:lock v:ext="edit" aspectratio="f"/>
              <v:textbox inset="0mm,0mm,0mm,0mm" style="mso-fit-shape-to-text:t;">
                <w:txbxContent>
                  <w:p w14:paraId="70C84CE8">
                    <w:pPr>
                      <w:pStyle w:val="8"/>
                    </w:pPr>
                    <w:r>
                      <w:rPr>
                        <w:rFonts w:hint="eastAsia"/>
                      </w:rPr>
                      <w:t>1</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D1D3BA">
                          <w:pPr>
                            <w:pStyle w:val="8"/>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axfI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BrF8jICAABjBAAADgAAAAAAAAABACAAAAAfAQAAZHJzL2Uyb0RvYy54bWxQSwUG&#10;AAAAAAYABgBZAQAAwwUAAAAA&#10;">
              <v:fill on="f" focussize="0,0"/>
              <v:stroke on="f" weight="0.5pt"/>
              <v:imagedata o:title=""/>
              <o:lock v:ext="edit" aspectratio="f"/>
              <v:textbox inset="0mm,0mm,0mm,0mm" style="mso-fit-shape-to-text:t;">
                <w:txbxContent>
                  <w:p w14:paraId="32D1D3BA">
                    <w:pPr>
                      <w:pStyle w:val="8"/>
                      <w:ind w:firstLine="36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4522315"/>
      <w:docPartObj>
        <w:docPartGallery w:val="autotext"/>
      </w:docPartObj>
    </w:sdtPr>
    <w:sdtContent>
      <w:p w14:paraId="59B7136B">
        <w:pPr>
          <w:pStyle w:val="8"/>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6F67D0D6">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8CA27">
    <w:pPr>
      <w:ind w:left="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B3B4B">
    <w:pPr>
      <w:ind w:left="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E7014B"/>
    <w:multiLevelType w:val="singleLevel"/>
    <w:tmpl w:val="DDE7014B"/>
    <w:lvl w:ilvl="0" w:tentative="0">
      <w:start w:val="1"/>
      <w:numFmt w:val="chineseCounting"/>
      <w:suff w:val="nothing"/>
      <w:lvlText w:val="（%1）"/>
      <w:lvlJc w:val="left"/>
      <w:rPr>
        <w:rFonts w:hint="eastAsia"/>
      </w:rPr>
    </w:lvl>
  </w:abstractNum>
  <w:abstractNum w:abstractNumId="1">
    <w:nsid w:val="253061D7"/>
    <w:multiLevelType w:val="multilevel"/>
    <w:tmpl w:val="253061D7"/>
    <w:lvl w:ilvl="0" w:tentative="0">
      <w:start w:val="1"/>
      <w:numFmt w:val="chineseCountingThousand"/>
      <w:pStyle w:val="16"/>
      <w:lvlText w:val="第%1章 "/>
      <w:lvlJc w:val="center"/>
      <w:pPr>
        <w:ind w:left="708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AB365DF"/>
    <w:multiLevelType w:val="multilevel"/>
    <w:tmpl w:val="7AB365DF"/>
    <w:lvl w:ilvl="0" w:tentative="0">
      <w:start w:val="1"/>
      <w:numFmt w:val="chineseCountingThousand"/>
      <w:pStyle w:val="14"/>
      <w:lvlText w:val="%1、"/>
      <w:lvlJc w:val="left"/>
      <w:pPr>
        <w:ind w:left="2404" w:hanging="420"/>
      </w:pPr>
      <w:rPr>
        <w:rFonts w:hint="eastAsia"/>
        <w:snapToGrid w:val="0"/>
        <w:spacing w:val="-20"/>
      </w:rPr>
    </w:lvl>
    <w:lvl w:ilvl="1" w:tentative="0">
      <w:start w:val="1"/>
      <w:numFmt w:val="lowerLetter"/>
      <w:lvlText w:val="%2)"/>
      <w:lvlJc w:val="left"/>
      <w:pPr>
        <w:ind w:left="-210" w:hanging="420"/>
      </w:pPr>
    </w:lvl>
    <w:lvl w:ilvl="2" w:tentative="0">
      <w:start w:val="1"/>
      <w:numFmt w:val="lowerRoman"/>
      <w:lvlText w:val="%3."/>
      <w:lvlJc w:val="right"/>
      <w:pPr>
        <w:ind w:left="210" w:hanging="420"/>
      </w:pPr>
    </w:lvl>
    <w:lvl w:ilvl="3" w:tentative="0">
      <w:start w:val="1"/>
      <w:numFmt w:val="decimal"/>
      <w:lvlText w:val="%4."/>
      <w:lvlJc w:val="left"/>
      <w:pPr>
        <w:ind w:left="630" w:hanging="420"/>
      </w:pPr>
    </w:lvl>
    <w:lvl w:ilvl="4" w:tentative="0">
      <w:start w:val="1"/>
      <w:numFmt w:val="lowerLetter"/>
      <w:lvlText w:val="%5)"/>
      <w:lvlJc w:val="left"/>
      <w:pPr>
        <w:ind w:left="1050" w:hanging="420"/>
      </w:pPr>
    </w:lvl>
    <w:lvl w:ilvl="5" w:tentative="0">
      <w:start w:val="1"/>
      <w:numFmt w:val="lowerRoman"/>
      <w:lvlText w:val="%6."/>
      <w:lvlJc w:val="right"/>
      <w:pPr>
        <w:ind w:left="1470" w:hanging="420"/>
      </w:pPr>
    </w:lvl>
    <w:lvl w:ilvl="6" w:tentative="0">
      <w:start w:val="1"/>
      <w:numFmt w:val="decimal"/>
      <w:lvlText w:val="%7."/>
      <w:lvlJc w:val="left"/>
      <w:pPr>
        <w:ind w:left="1890" w:hanging="420"/>
      </w:pPr>
    </w:lvl>
    <w:lvl w:ilvl="7" w:tentative="0">
      <w:start w:val="1"/>
      <w:numFmt w:val="lowerLetter"/>
      <w:lvlText w:val="%8)"/>
      <w:lvlJc w:val="left"/>
      <w:pPr>
        <w:ind w:left="2310" w:hanging="420"/>
      </w:pPr>
    </w:lvl>
    <w:lvl w:ilvl="8" w:tentative="0">
      <w:start w:val="1"/>
      <w:numFmt w:val="lowerRoman"/>
      <w:lvlText w:val="%9."/>
      <w:lvlJc w:val="right"/>
      <w:pPr>
        <w:ind w:left="273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B4C"/>
    <w:rsid w:val="000A7F14"/>
    <w:rsid w:val="001B4277"/>
    <w:rsid w:val="001C47D5"/>
    <w:rsid w:val="002503FE"/>
    <w:rsid w:val="002B2539"/>
    <w:rsid w:val="00590C95"/>
    <w:rsid w:val="00742FC3"/>
    <w:rsid w:val="00812982"/>
    <w:rsid w:val="009E060E"/>
    <w:rsid w:val="00BC64CA"/>
    <w:rsid w:val="00C77B4C"/>
    <w:rsid w:val="00CD597B"/>
    <w:rsid w:val="00CE1E69"/>
    <w:rsid w:val="00D95A59"/>
    <w:rsid w:val="00E71408"/>
    <w:rsid w:val="00F0767C"/>
    <w:rsid w:val="05924D4E"/>
    <w:rsid w:val="07375BAD"/>
    <w:rsid w:val="08E04FE8"/>
    <w:rsid w:val="0C43520C"/>
    <w:rsid w:val="0D4E59FF"/>
    <w:rsid w:val="0FD3043D"/>
    <w:rsid w:val="102869DB"/>
    <w:rsid w:val="107A6B0B"/>
    <w:rsid w:val="11BF336F"/>
    <w:rsid w:val="11F502B0"/>
    <w:rsid w:val="18E5190D"/>
    <w:rsid w:val="1B304996"/>
    <w:rsid w:val="1E3649B9"/>
    <w:rsid w:val="1EC21DA9"/>
    <w:rsid w:val="1FD7F85B"/>
    <w:rsid w:val="218A73F3"/>
    <w:rsid w:val="2580651A"/>
    <w:rsid w:val="26084E8D"/>
    <w:rsid w:val="26EA6341"/>
    <w:rsid w:val="29BB5D72"/>
    <w:rsid w:val="2AFB78EB"/>
    <w:rsid w:val="2B97636B"/>
    <w:rsid w:val="2BCD7330"/>
    <w:rsid w:val="2CE675AA"/>
    <w:rsid w:val="2D5F1DBA"/>
    <w:rsid w:val="2FD737DC"/>
    <w:rsid w:val="33D4F50D"/>
    <w:rsid w:val="340A284A"/>
    <w:rsid w:val="35578258"/>
    <w:rsid w:val="367E75D2"/>
    <w:rsid w:val="38A50319"/>
    <w:rsid w:val="39EC3D26"/>
    <w:rsid w:val="3A500EAC"/>
    <w:rsid w:val="3B547DD5"/>
    <w:rsid w:val="3BE79C19"/>
    <w:rsid w:val="3CBEBA46"/>
    <w:rsid w:val="3CD967E3"/>
    <w:rsid w:val="3E3D0FF4"/>
    <w:rsid w:val="3EAB0813"/>
    <w:rsid w:val="3EFD1B1B"/>
    <w:rsid w:val="3F7B4B7C"/>
    <w:rsid w:val="40020685"/>
    <w:rsid w:val="400B3158"/>
    <w:rsid w:val="44672E01"/>
    <w:rsid w:val="48E629B4"/>
    <w:rsid w:val="4AD77759"/>
    <w:rsid w:val="4B657AF3"/>
    <w:rsid w:val="4C1930A0"/>
    <w:rsid w:val="4DD2DB23"/>
    <w:rsid w:val="4E5D9DF3"/>
    <w:rsid w:val="4F1D2EA8"/>
    <w:rsid w:val="4F75ABD3"/>
    <w:rsid w:val="4F7F5ED2"/>
    <w:rsid w:val="50966A6E"/>
    <w:rsid w:val="510C6D30"/>
    <w:rsid w:val="5345477B"/>
    <w:rsid w:val="549E05E7"/>
    <w:rsid w:val="59B166C6"/>
    <w:rsid w:val="5A3CED00"/>
    <w:rsid w:val="5B3F6693"/>
    <w:rsid w:val="5B6657AD"/>
    <w:rsid w:val="5BDFD4C7"/>
    <w:rsid w:val="5C001B87"/>
    <w:rsid w:val="5CAD8529"/>
    <w:rsid w:val="61135DB9"/>
    <w:rsid w:val="6148D531"/>
    <w:rsid w:val="619A3EE4"/>
    <w:rsid w:val="61F93300"/>
    <w:rsid w:val="635D153A"/>
    <w:rsid w:val="63B55005"/>
    <w:rsid w:val="63DC6A36"/>
    <w:rsid w:val="64AB3F29"/>
    <w:rsid w:val="64DB4F3F"/>
    <w:rsid w:val="656071F2"/>
    <w:rsid w:val="664408C2"/>
    <w:rsid w:val="68701E42"/>
    <w:rsid w:val="68EE362C"/>
    <w:rsid w:val="69474951"/>
    <w:rsid w:val="69C2047C"/>
    <w:rsid w:val="6A935974"/>
    <w:rsid w:val="6CEC361C"/>
    <w:rsid w:val="6DECD7E6"/>
    <w:rsid w:val="6EA42846"/>
    <w:rsid w:val="730B69EF"/>
    <w:rsid w:val="748527D2"/>
    <w:rsid w:val="75FF2E2C"/>
    <w:rsid w:val="76EE172F"/>
    <w:rsid w:val="777C942B"/>
    <w:rsid w:val="781D5BD1"/>
    <w:rsid w:val="78B83176"/>
    <w:rsid w:val="798474FC"/>
    <w:rsid w:val="7B450F0D"/>
    <w:rsid w:val="7BEF2279"/>
    <w:rsid w:val="7BF514D3"/>
    <w:rsid w:val="7BFA13E9"/>
    <w:rsid w:val="7BFF6F23"/>
    <w:rsid w:val="7D5D078F"/>
    <w:rsid w:val="7DE7A116"/>
    <w:rsid w:val="7E4436FD"/>
    <w:rsid w:val="7FA92B15"/>
    <w:rsid w:val="7FB623D9"/>
    <w:rsid w:val="7FBDB2A9"/>
    <w:rsid w:val="9DD9AE5B"/>
    <w:rsid w:val="AFDAF808"/>
    <w:rsid w:val="BFDFDD61"/>
    <w:rsid w:val="BFFD1B6D"/>
    <w:rsid w:val="DFFF60C5"/>
    <w:rsid w:val="E7C5ECEE"/>
    <w:rsid w:val="EC6FE437"/>
    <w:rsid w:val="F9F93C34"/>
    <w:rsid w:val="FDB9CBA1"/>
    <w:rsid w:val="FE79209C"/>
    <w:rsid w:val="FE973CBB"/>
    <w:rsid w:val="FEAF555B"/>
    <w:rsid w:val="FFDD0E3B"/>
    <w:rsid w:val="FFFBB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4"/>
    <w:unhideWhenUsed/>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autoSpaceDE w:val="0"/>
      <w:autoSpaceDN w:val="0"/>
      <w:adjustRightInd w:val="0"/>
      <w:ind w:firstLine="420"/>
      <w:jc w:val="left"/>
    </w:pPr>
  </w:style>
  <w:style w:type="paragraph" w:styleId="6">
    <w:name w:val="Body Text"/>
    <w:basedOn w:val="1"/>
    <w:next w:val="1"/>
    <w:qFormat/>
    <w:uiPriority w:val="0"/>
    <w:pPr>
      <w:spacing w:line="580" w:lineRule="exact"/>
    </w:pPr>
    <w:rPr>
      <w:rFonts w:ascii="仿宋_GB2312" w:hAnsi="仿宋_GB2312"/>
      <w:sz w:val="32"/>
    </w:rPr>
  </w:style>
  <w:style w:type="paragraph" w:styleId="7">
    <w:name w:val="Plain Text"/>
    <w:basedOn w:val="1"/>
    <w:qFormat/>
    <w:uiPriority w:val="0"/>
    <w:rPr>
      <w:rFonts w:hAnsi="Courier New"/>
      <w:sz w:val="20"/>
      <w:szCs w:val="21"/>
    </w:r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header"/>
    <w:basedOn w:val="1"/>
    <w:next w:val="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tabs>
        <w:tab w:val="left" w:pos="1470"/>
        <w:tab w:val="left" w:leader="dot" w:pos="7980"/>
      </w:tabs>
      <w:adjustRightInd w:val="0"/>
      <w:snapToGrid w:val="0"/>
      <w:ind w:firstLine="640"/>
      <w:jc w:val="center"/>
    </w:pPr>
    <w:rPr>
      <w:rFonts w:ascii="宋体" w:hAnsi="宋体"/>
      <w:sz w:val="28"/>
      <w:szCs w:val="21"/>
    </w:rPr>
  </w:style>
  <w:style w:type="paragraph" w:styleId="11">
    <w:name w:val="Normal (Web)"/>
    <w:basedOn w:val="1"/>
    <w:qFormat/>
    <w:uiPriority w:val="0"/>
    <w:pPr>
      <w:spacing w:beforeAutospacing="1" w:afterAutospacing="1"/>
      <w:jc w:val="left"/>
    </w:pPr>
    <w:rPr>
      <w:sz w:val="24"/>
    </w:rPr>
  </w:style>
  <w:style w:type="paragraph" w:customStyle="1" w:styleId="14">
    <w:name w:val="标题2-技术需求"/>
    <w:basedOn w:val="3"/>
    <w:qFormat/>
    <w:uiPriority w:val="0"/>
    <w:pPr>
      <w:numPr>
        <w:ilvl w:val="0"/>
        <w:numId w:val="1"/>
      </w:numPr>
      <w:adjustRightInd w:val="0"/>
      <w:snapToGrid w:val="0"/>
      <w:spacing w:before="120" w:after="0" w:line="360" w:lineRule="auto"/>
      <w:ind w:right="240" w:rightChars="100" w:firstLine="0"/>
      <w:jc w:val="left"/>
    </w:pPr>
    <w:rPr>
      <w:rFonts w:ascii="宋体" w:hAnsi="宋体"/>
      <w:snapToGrid w:val="0"/>
      <w:sz w:val="24"/>
      <w:szCs w:val="24"/>
    </w:rPr>
  </w:style>
  <w:style w:type="paragraph" w:customStyle="1" w:styleId="15">
    <w:name w:val="列出段落1"/>
    <w:basedOn w:val="1"/>
    <w:qFormat/>
    <w:uiPriority w:val="34"/>
    <w:pPr>
      <w:ind w:firstLine="420"/>
    </w:pPr>
  </w:style>
  <w:style w:type="paragraph" w:customStyle="1" w:styleId="16">
    <w:name w:val="标题1-申报手册"/>
    <w:basedOn w:val="2"/>
    <w:qFormat/>
    <w:uiPriority w:val="0"/>
    <w:pPr>
      <w:numPr>
        <w:ilvl w:val="0"/>
        <w:numId w:val="2"/>
      </w:numPr>
      <w:adjustRightInd w:val="0"/>
      <w:snapToGrid w:val="0"/>
      <w:spacing w:before="100" w:beforeAutospacing="1" w:after="100" w:afterAutospacing="1" w:line="480" w:lineRule="auto"/>
      <w:ind w:left="420"/>
      <w:jc w:val="center"/>
    </w:pPr>
    <w:rPr>
      <w:rFonts w:ascii="宋体" w:hAnsi="宋体"/>
      <w:sz w:val="24"/>
      <w:szCs w:val="24"/>
    </w:rPr>
  </w:style>
  <w:style w:type="paragraph" w:customStyle="1" w:styleId="17">
    <w:name w:val="列出段落11"/>
    <w:basedOn w:val="1"/>
    <w:next w:val="3"/>
    <w:qFormat/>
    <w:uiPriority w:val="34"/>
    <w:pPr>
      <w:adjustRightInd w:val="0"/>
      <w:snapToGrid w:val="0"/>
      <w:spacing w:line="300" w:lineRule="auto"/>
      <w:ind w:firstLine="420"/>
    </w:pPr>
    <w:rPr>
      <w:rFonts w:hAnsi="Times New Roman"/>
      <w:kern w:val="0"/>
      <w:szCs w:val="20"/>
    </w:rPr>
  </w:style>
  <w:style w:type="paragraph" w:customStyle="1" w:styleId="18">
    <w:name w:val="正文-首缩2字符"/>
    <w:basedOn w:val="1"/>
    <w:next w:val="5"/>
    <w:qFormat/>
    <w:uiPriority w:val="0"/>
    <w:pPr>
      <w:jc w:val="left"/>
    </w:pPr>
    <w:rPr>
      <w:rFonts w:cs="宋体"/>
    </w:rPr>
  </w:style>
  <w:style w:type="paragraph" w:customStyle="1" w:styleId="19">
    <w:name w:val="附件六二级标题"/>
    <w:basedOn w:val="5"/>
    <w:next w:val="1"/>
    <w:qFormat/>
    <w:uiPriority w:val="0"/>
    <w:pPr>
      <w:spacing w:line="240" w:lineRule="auto"/>
      <w:jc w:val="center"/>
    </w:pPr>
    <w:rPr>
      <w:sz w:val="28"/>
    </w:rPr>
  </w:style>
  <w:style w:type="paragraph" w:customStyle="1" w:styleId="20">
    <w:name w:val="Revision"/>
    <w:hidden/>
    <w:unhideWhenUsed/>
    <w:qFormat/>
    <w:uiPriority w:val="99"/>
    <w:rPr>
      <w:rFonts w:ascii="Calibri" w:hAnsi="Calibri" w:eastAsia="宋体" w:cs="Times New Roman"/>
      <w:kern w:val="2"/>
      <w:sz w:val="21"/>
      <w:szCs w:val="24"/>
      <w:lang w:val="en-US" w:eastAsia="zh-CN" w:bidi="ar-SA"/>
    </w:rPr>
  </w:style>
  <w:style w:type="character" w:customStyle="1" w:styleId="21">
    <w:name w:val="页脚 字符"/>
    <w:basedOn w:val="13"/>
    <w:link w:val="8"/>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252AFD-3F46-4E56-8C29-4B4E9A30A191}">
  <ds:schemaRefs/>
</ds:datastoreItem>
</file>

<file path=docProps/app.xml><?xml version="1.0" encoding="utf-8"?>
<Properties xmlns="http://schemas.openxmlformats.org/officeDocument/2006/extended-properties" xmlns:vt="http://schemas.openxmlformats.org/officeDocument/2006/docPropsVTypes">
  <Template>Normal</Template>
  <Pages>21</Pages>
  <Words>8250</Words>
  <Characters>8660</Characters>
  <Lines>78</Lines>
  <Paragraphs>22</Paragraphs>
  <TotalTime>0</TotalTime>
  <ScaleCrop>false</ScaleCrop>
  <LinksUpToDate>false</LinksUpToDate>
  <CharactersWithSpaces>9239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Administrator</dc:creator>
  <cp:lastModifiedBy>Miss.Hamster</cp:lastModifiedBy>
  <dcterms:modified xsi:type="dcterms:W3CDTF">2026-04-16T08:32:33Z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eyJoZGlkIjoiZDVkYmM3ZWZhMWZiNTc0OTU3YzBhYjgwOWM0NmY5NzkiLCJ1c2VySWQiOiI2Mjk4Nzc0MjAifQ==</vt:lpwstr>
  </property>
  <property fmtid="{D5CDD505-2E9C-101B-9397-08002B2CF9AE}" pid="4" name="ICV">
    <vt:lpwstr>B75A683346AA4661935BFB8885D1A6A4_13</vt:lpwstr>
  </property>
</Properties>
</file>